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D3" w:rsidRPr="005A69D3" w:rsidRDefault="005A69D3" w:rsidP="005A69D3">
      <w:pPr>
        <w:jc w:val="center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>ТЕСТЫ</w:t>
      </w:r>
    </w:p>
    <w:p w:rsidR="005A69D3" w:rsidRPr="005A69D3" w:rsidRDefault="005A69D3" w:rsidP="005A69D3">
      <w:pPr>
        <w:pStyle w:val="af3"/>
        <w:spacing w:line="240" w:lineRule="auto"/>
        <w:rPr>
          <w:rFonts w:ascii="Times New Roman" w:hAnsi="Times New Roman"/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 xml:space="preserve">1). </w:t>
      </w:r>
      <w:r w:rsidRPr="005A69D3">
        <w:rPr>
          <w:b/>
          <w:sz w:val="28"/>
          <w:szCs w:val="28"/>
          <w:u w:val="single"/>
        </w:rPr>
        <w:t>Укажите номер правильного ответа!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sz w:val="28"/>
          <w:szCs w:val="28"/>
        </w:rPr>
      </w:pPr>
      <w:r w:rsidRPr="005A69D3">
        <w:rPr>
          <w:sz w:val="28"/>
          <w:szCs w:val="28"/>
        </w:rPr>
        <w:t>Мода отражает:</w:t>
      </w:r>
    </w:p>
    <w:p w:rsidR="005A69D3" w:rsidRPr="005A69D3" w:rsidRDefault="005A69D3" w:rsidP="005A69D3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5A69D3">
        <w:rPr>
          <w:sz w:val="28"/>
          <w:szCs w:val="28"/>
        </w:rPr>
        <w:t>Середину вариационного ряда.</w:t>
      </w:r>
    </w:p>
    <w:p w:rsidR="005A69D3" w:rsidRPr="005A69D3" w:rsidRDefault="005A69D3" w:rsidP="005A69D3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5A69D3">
        <w:rPr>
          <w:sz w:val="28"/>
          <w:szCs w:val="28"/>
        </w:rPr>
        <w:t>Среднее отклонение всех вариантов от средней величины.</w:t>
      </w:r>
    </w:p>
    <w:p w:rsidR="005A69D3" w:rsidRPr="005A69D3" w:rsidRDefault="005A69D3" w:rsidP="005A69D3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5A69D3">
        <w:rPr>
          <w:sz w:val="28"/>
          <w:szCs w:val="28"/>
        </w:rPr>
        <w:t>Наиболее распространенную величину варьирующего признака.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 xml:space="preserve">2). </w:t>
      </w:r>
      <w:r w:rsidRPr="005A69D3">
        <w:rPr>
          <w:b/>
          <w:sz w:val="28"/>
          <w:szCs w:val="28"/>
          <w:u w:val="single"/>
        </w:rPr>
        <w:t>Установите соответствие!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680"/>
      </w:tblGrid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Выражения</w: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1. </w:t>
            </w:r>
            <w:r w:rsidRPr="005A69D3">
              <w:rPr>
                <w:position w:val="-12"/>
                <w:sz w:val="28"/>
                <w:szCs w:val="28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18pt" o:ole="">
                  <v:imagedata r:id="rId7" o:title=""/>
                </v:shape>
                <o:OLEObject Type="Embed" ProgID="Equation.3" ShapeID="_x0000_i1025" DrawAspect="Content" ObjectID="_1453204847" r:id="rId8"/>
              </w:object>
            </w:r>
            <w:r w:rsidRPr="005A69D3">
              <w:rPr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>А.</w:t>
            </w:r>
            <w:r w:rsidRPr="005A69D3">
              <w:rPr>
                <w:sz w:val="28"/>
                <w:szCs w:val="28"/>
                <w:lang w:val="en-US"/>
              </w:rPr>
              <w:t xml:space="preserve">                       </w:t>
            </w:r>
            <w:r w:rsidRPr="005A69D3">
              <w:rPr>
                <w:position w:val="-32"/>
                <w:sz w:val="28"/>
                <w:szCs w:val="28"/>
                <w:lang w:val="en-US"/>
              </w:rPr>
              <w:object w:dxaOrig="840" w:dyaOrig="740">
                <v:shape id="_x0000_i1026" type="#_x0000_t75" style="width:42pt;height:37pt" o:ole="">
                  <v:imagedata r:id="rId9" o:title=""/>
                </v:shape>
                <o:OLEObject Type="Embed" ProgID="Equation.3" ShapeID="_x0000_i1026" DrawAspect="Content" ObjectID="_1453204848" r:id="rId10"/>
              </w:object>
            </w:r>
            <w:r w:rsidRPr="005A69D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A69D3" w:rsidRPr="005A69D3" w:rsidTr="00C919B1">
        <w:trPr>
          <w:trHeight w:val="831"/>
        </w:trPr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 xml:space="preserve">2. </w:t>
            </w:r>
            <w:r w:rsidRPr="005A69D3">
              <w:rPr>
                <w:b/>
                <w:bCs/>
                <w:position w:val="-6"/>
                <w:sz w:val="28"/>
                <w:szCs w:val="28"/>
              </w:rPr>
              <w:object w:dxaOrig="200" w:dyaOrig="340">
                <v:shape id="_x0000_i1027" type="#_x0000_t75" style="width:10pt;height:17pt" o:ole="">
                  <v:imagedata r:id="rId11" o:title=""/>
                </v:shape>
                <o:OLEObject Type="Embed" ProgID="Equation.3" ShapeID="_x0000_i1027" DrawAspect="Content" ObjectID="_1453204849" r:id="rId12"/>
              </w:objec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Б.                    </w:t>
            </w:r>
            <w:r w:rsidRPr="005A69D3">
              <w:rPr>
                <w:sz w:val="28"/>
                <w:szCs w:val="28"/>
                <w:lang w:val="en-US"/>
              </w:rPr>
              <w:t xml:space="preserve">     </w:t>
            </w:r>
            <w:r w:rsidRPr="005A69D3">
              <w:rPr>
                <w:position w:val="-26"/>
                <w:sz w:val="28"/>
                <w:szCs w:val="28"/>
                <w:lang w:val="en-US"/>
              </w:rPr>
              <w:object w:dxaOrig="639" w:dyaOrig="639">
                <v:shape id="_x0000_i1028" type="#_x0000_t75" style="width:32pt;height:32pt" o:ole="">
                  <v:imagedata r:id="rId13" o:title=""/>
                </v:shape>
                <o:OLEObject Type="Embed" ProgID="Equation.3" ShapeID="_x0000_i1028" DrawAspect="Content" ObjectID="_1453204850" r:id="rId14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3. </w:t>
            </w:r>
            <w:r w:rsidRPr="005A69D3">
              <w:rPr>
                <w:position w:val="-4"/>
                <w:sz w:val="28"/>
                <w:szCs w:val="28"/>
                <w:lang w:val="en-US"/>
              </w:rPr>
              <w:object w:dxaOrig="180" w:dyaOrig="200">
                <v:shape id="_x0000_i1029" type="#_x0000_t75" style="width:9pt;height:10pt" o:ole="">
                  <v:imagedata r:id="rId15" o:title=""/>
                </v:shape>
                <o:OLEObject Type="Embed" ProgID="Equation.3" ShapeID="_x0000_i1029" DrawAspect="Content" ObjectID="_1453204851" r:id="rId16"/>
              </w:object>
            </w:r>
            <w:r w:rsidRPr="005A69D3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В.                  </w:t>
            </w:r>
            <w:r w:rsidRPr="005A69D3">
              <w:rPr>
                <w:sz w:val="28"/>
                <w:szCs w:val="28"/>
                <w:lang w:val="en-US"/>
              </w:rPr>
              <w:t xml:space="preserve">    </w:t>
            </w:r>
            <w:r w:rsidRPr="005A69D3">
              <w:rPr>
                <w:position w:val="-32"/>
                <w:sz w:val="28"/>
                <w:szCs w:val="28"/>
                <w:lang w:val="en-US"/>
              </w:rPr>
              <w:object w:dxaOrig="800" w:dyaOrig="760">
                <v:shape id="_x0000_i1030" type="#_x0000_t75" style="width:40pt;height:38pt" o:ole="">
                  <v:imagedata r:id="rId17" o:title=""/>
                </v:shape>
                <o:OLEObject Type="Embed" ProgID="Equation.3" ShapeID="_x0000_i1030" DrawAspect="Content" ObjectID="_1453204852" r:id="rId18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4. </w:t>
            </w:r>
            <w:r w:rsidRPr="005A69D3">
              <w:rPr>
                <w:position w:val="-6"/>
                <w:sz w:val="28"/>
                <w:szCs w:val="28"/>
                <w:lang w:val="en-US"/>
              </w:rPr>
              <w:object w:dxaOrig="180" w:dyaOrig="220">
                <v:shape id="_x0000_i1031" type="#_x0000_t75" style="width:9pt;height:11pt" o:ole="">
                  <v:imagedata r:id="rId19" o:title=""/>
                </v:shape>
                <o:OLEObject Type="Embed" ProgID="Equation.3" ShapeID="_x0000_i1031" DrawAspect="Content" ObjectID="_1453204853" r:id="rId20"/>
              </w:object>
            </w:r>
            <w:r w:rsidRPr="005A69D3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sz w:val="28"/>
                <w:szCs w:val="28"/>
              </w:rPr>
            </w:pPr>
            <w:r w:rsidRPr="005A69D3">
              <w:rPr>
                <w:sz w:val="28"/>
                <w:szCs w:val="28"/>
              </w:rPr>
              <w:t xml:space="preserve">Г.         </w:t>
            </w:r>
            <w:r w:rsidRPr="005A69D3">
              <w:rPr>
                <w:position w:val="-34"/>
                <w:sz w:val="28"/>
                <w:szCs w:val="28"/>
                <w:lang w:val="en-US"/>
              </w:rPr>
              <w:object w:dxaOrig="2299" w:dyaOrig="1080">
                <v:shape id="_x0000_i1032" type="#_x0000_t75" style="width:115pt;height:54pt" o:ole="">
                  <v:imagedata r:id="rId21" o:title=""/>
                </v:shape>
                <o:OLEObject Type="Embed" ProgID="Equation.3" ShapeID="_x0000_i1032" DrawAspect="Content" ObjectID="_1453204854" r:id="rId22"/>
              </w:object>
            </w:r>
          </w:p>
        </w:tc>
      </w:tr>
    </w:tbl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 xml:space="preserve">3). </w:t>
      </w:r>
      <w:r w:rsidRPr="005A69D3">
        <w:rPr>
          <w:b/>
          <w:sz w:val="28"/>
          <w:szCs w:val="28"/>
          <w:u w:val="single"/>
        </w:rPr>
        <w:t>Дополните!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  <w:r w:rsidRPr="005A69D3">
        <w:rPr>
          <w:sz w:val="28"/>
          <w:szCs w:val="28"/>
        </w:rPr>
        <w:t xml:space="preserve"> 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  <w:r w:rsidRPr="005A69D3">
        <w:rPr>
          <w:sz w:val="28"/>
          <w:szCs w:val="28"/>
        </w:rPr>
        <w:t>Вариант, находящийся в середине вариационного ряда, – это________________ .</w:t>
      </w: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 xml:space="preserve">4). </w:t>
      </w:r>
      <w:r w:rsidRPr="005A69D3">
        <w:rPr>
          <w:b/>
          <w:sz w:val="28"/>
          <w:szCs w:val="28"/>
          <w:u w:val="single"/>
        </w:rPr>
        <w:t>Укажите номера всех правильных ответов!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sz w:val="28"/>
          <w:szCs w:val="28"/>
        </w:rPr>
      </w:pPr>
      <w:r w:rsidRPr="005A69D3">
        <w:rPr>
          <w:sz w:val="28"/>
          <w:szCs w:val="28"/>
        </w:rPr>
        <w:t xml:space="preserve">Дисперсию </w:t>
      </w:r>
      <w:r w:rsidRPr="005A69D3">
        <w:rPr>
          <w:sz w:val="28"/>
          <w:szCs w:val="28"/>
          <w:lang w:val="en-US"/>
        </w:rPr>
        <w:t xml:space="preserve"> </w:t>
      </w:r>
      <w:r w:rsidRPr="005A69D3">
        <w:rPr>
          <w:position w:val="-6"/>
          <w:sz w:val="28"/>
          <w:szCs w:val="28"/>
          <w:lang w:val="en-US"/>
        </w:rPr>
        <w:object w:dxaOrig="340" w:dyaOrig="320">
          <v:shape id="_x0000_i1033" type="#_x0000_t75" style="width:17pt;height:16pt" o:ole="">
            <v:imagedata r:id="rId23" o:title=""/>
          </v:shape>
          <o:OLEObject Type="Embed" ProgID="Equation.3" ShapeID="_x0000_i1033" DrawAspect="Content" ObjectID="_1453204855" r:id="rId24"/>
        </w:object>
      </w:r>
      <w:r w:rsidRPr="005A69D3">
        <w:rPr>
          <w:sz w:val="28"/>
          <w:szCs w:val="28"/>
          <w:lang w:val="en-US"/>
        </w:rPr>
        <w:t xml:space="preserve"> </w:t>
      </w:r>
      <w:r w:rsidRPr="005A69D3">
        <w:rPr>
          <w:sz w:val="28"/>
          <w:szCs w:val="28"/>
        </w:rPr>
        <w:t>определяют по формуле:</w:t>
      </w:r>
    </w:p>
    <w:p w:rsidR="005A69D3" w:rsidRPr="005A69D3" w:rsidRDefault="005A69D3" w:rsidP="005A69D3">
      <w:pPr>
        <w:pStyle w:val="a3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060"/>
        <w:gridCol w:w="3240"/>
      </w:tblGrid>
      <w:tr w:rsidR="005A69D3" w:rsidRPr="005A69D3" w:rsidTr="00C919B1">
        <w:tc>
          <w:tcPr>
            <w:tcW w:w="316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A69D3" w:rsidRPr="005A69D3" w:rsidTr="00C919B1">
        <w:tc>
          <w:tcPr>
            <w:tcW w:w="316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position w:val="-10"/>
                <w:sz w:val="28"/>
                <w:szCs w:val="28"/>
              </w:rPr>
              <w:object w:dxaOrig="180" w:dyaOrig="340">
                <v:shape id="_x0000_i1034" type="#_x0000_t75" style="width:9pt;height:17pt" o:ole="">
                  <v:imagedata r:id="rId25" o:title=""/>
                </v:shape>
                <o:OLEObject Type="Embed" ProgID="Equation.3" ShapeID="_x0000_i1034" DrawAspect="Content" ObjectID="_1453204856" r:id="rId26"/>
              </w:object>
            </w:r>
            <w:r w:rsidRPr="005A69D3">
              <w:rPr>
                <w:b/>
                <w:bCs/>
                <w:position w:val="-32"/>
                <w:sz w:val="28"/>
                <w:szCs w:val="28"/>
              </w:rPr>
              <w:object w:dxaOrig="880" w:dyaOrig="780">
                <v:shape id="_x0000_i1035" type="#_x0000_t75" style="width:44pt;height:39pt" o:ole="">
                  <v:imagedata r:id="rId27" o:title=""/>
                </v:shape>
                <o:OLEObject Type="Embed" ProgID="Equation.3" ShapeID="_x0000_i1035" DrawAspect="Content" ObjectID="_1453204857" r:id="rId28"/>
              </w:object>
            </w:r>
          </w:p>
        </w:tc>
        <w:tc>
          <w:tcPr>
            <w:tcW w:w="306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position w:val="-24"/>
                <w:sz w:val="28"/>
                <w:szCs w:val="28"/>
              </w:rPr>
              <w:object w:dxaOrig="1180" w:dyaOrig="760">
                <v:shape id="_x0000_i1036" type="#_x0000_t75" style="width:59pt;height:38pt" o:ole="">
                  <v:imagedata r:id="rId29" o:title=""/>
                </v:shape>
                <o:OLEObject Type="Embed" ProgID="Equation.3" ShapeID="_x0000_i1036" DrawAspect="Content" ObjectID="_1453204858" r:id="rId30"/>
              </w:object>
            </w:r>
          </w:p>
        </w:tc>
        <w:tc>
          <w:tcPr>
            <w:tcW w:w="324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position w:val="-26"/>
                <w:sz w:val="28"/>
                <w:szCs w:val="28"/>
              </w:rPr>
              <w:object w:dxaOrig="1359" w:dyaOrig="820">
                <v:shape id="_x0000_i1037" type="#_x0000_t75" style="width:68pt;height:41pt" o:ole="">
                  <v:imagedata r:id="rId31" o:title=""/>
                </v:shape>
                <o:OLEObject Type="Embed" ProgID="Equation.3" ShapeID="_x0000_i1037" DrawAspect="Content" ObjectID="_1453204859" r:id="rId32"/>
              </w:object>
            </w:r>
          </w:p>
        </w:tc>
      </w:tr>
      <w:tr w:rsidR="005A69D3" w:rsidRPr="005A69D3" w:rsidTr="00C919B1">
        <w:tc>
          <w:tcPr>
            <w:tcW w:w="316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06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A69D3" w:rsidRPr="005A69D3" w:rsidTr="00C919B1">
        <w:tc>
          <w:tcPr>
            <w:tcW w:w="3168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position w:val="-6"/>
                <w:sz w:val="28"/>
                <w:szCs w:val="28"/>
              </w:rPr>
              <w:object w:dxaOrig="780" w:dyaOrig="420">
                <v:shape id="_x0000_i1038" type="#_x0000_t75" style="width:39pt;height:21pt" o:ole="">
                  <v:imagedata r:id="rId33" o:title=""/>
                </v:shape>
                <o:OLEObject Type="Embed" ProgID="Equation.3" ShapeID="_x0000_i1038" DrawAspect="Content" ObjectID="_1453204860" r:id="rId34"/>
              </w:object>
            </w:r>
          </w:p>
        </w:tc>
        <w:tc>
          <w:tcPr>
            <w:tcW w:w="306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</w:rPr>
            </w:pPr>
            <w:r w:rsidRPr="005A69D3">
              <w:rPr>
                <w:b/>
                <w:bCs/>
                <w:position w:val="-32"/>
                <w:sz w:val="28"/>
                <w:szCs w:val="28"/>
              </w:rPr>
              <w:object w:dxaOrig="1400" w:dyaOrig="840">
                <v:shape id="_x0000_i1039" type="#_x0000_t75" style="width:70pt;height:42pt" o:ole="">
                  <v:imagedata r:id="rId35" o:title=""/>
                </v:shape>
                <o:OLEObject Type="Embed" ProgID="Equation.3" ShapeID="_x0000_i1039" DrawAspect="Content" ObjectID="_1453204861" r:id="rId36"/>
              </w:object>
            </w:r>
          </w:p>
        </w:tc>
        <w:tc>
          <w:tcPr>
            <w:tcW w:w="3240" w:type="dxa"/>
          </w:tcPr>
          <w:p w:rsidR="005A69D3" w:rsidRPr="005A69D3" w:rsidRDefault="005A69D3" w:rsidP="00C919B1">
            <w:pPr>
              <w:pStyle w:val="a3"/>
              <w:rPr>
                <w:b/>
                <w:bCs/>
                <w:sz w:val="28"/>
                <w:szCs w:val="28"/>
                <w:lang w:val="en-US"/>
              </w:rPr>
            </w:pPr>
            <w:r w:rsidRPr="005A69D3">
              <w:rPr>
                <w:b/>
                <w:bCs/>
                <w:position w:val="-32"/>
                <w:sz w:val="28"/>
                <w:szCs w:val="28"/>
                <w:lang w:val="en-US"/>
              </w:rPr>
              <w:object w:dxaOrig="1860" w:dyaOrig="820">
                <v:shape id="_x0000_i1040" type="#_x0000_t75" style="width:93pt;height:41pt" o:ole="">
                  <v:imagedata r:id="rId37" o:title=""/>
                </v:shape>
                <o:OLEObject Type="Embed" ProgID="Equation.3" ShapeID="_x0000_i1040" DrawAspect="Content" ObjectID="_1453204862" r:id="rId38"/>
              </w:object>
            </w:r>
          </w:p>
        </w:tc>
      </w:tr>
    </w:tbl>
    <w:p w:rsidR="005A69D3" w:rsidRPr="005A69D3" w:rsidRDefault="005A69D3" w:rsidP="005A69D3">
      <w:pPr>
        <w:pStyle w:val="a3"/>
        <w:rPr>
          <w:b/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5). </w:t>
      </w:r>
      <w:r w:rsidRPr="005A69D3">
        <w:rPr>
          <w:b/>
          <w:sz w:val="28"/>
          <w:szCs w:val="28"/>
          <w:u w:val="single"/>
        </w:rPr>
        <w:t>Укажите номер правильного ответа!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При анализе зависимости между размером уставного капитала и прибылью по совокупности предприятий коэффициент линейной регрессии составил</w:t>
      </w:r>
      <w:r w:rsidRPr="005A69D3">
        <w:rPr>
          <w:b/>
          <w:sz w:val="28"/>
          <w:szCs w:val="28"/>
        </w:rPr>
        <w:t xml:space="preserve"> </w:t>
      </w:r>
      <w:r w:rsidRPr="005A69D3">
        <w:rPr>
          <w:sz w:val="28"/>
          <w:szCs w:val="28"/>
        </w:rPr>
        <w:t xml:space="preserve">0,5 </w:t>
      </w:r>
      <w:r w:rsidRPr="005A69D3">
        <w:rPr>
          <w:position w:val="-10"/>
          <w:sz w:val="28"/>
          <w:szCs w:val="28"/>
        </w:rPr>
        <w:object w:dxaOrig="960" w:dyaOrig="340">
          <v:shape id="_x0000_i1041" type="#_x0000_t75" style="width:48pt;height:17pt" o:ole="">
            <v:imagedata r:id="rId39" o:title=""/>
          </v:shape>
          <o:OLEObject Type="Embed" ProgID="Equation.3" ShapeID="_x0000_i1041" DrawAspect="Content" ObjectID="_1453204863" r:id="rId40"/>
        </w:object>
      </w:r>
      <w:r w:rsidRPr="005A69D3">
        <w:rPr>
          <w:sz w:val="28"/>
          <w:szCs w:val="28"/>
        </w:rPr>
        <w:t xml:space="preserve">. </w:t>
      </w:r>
      <w:r w:rsidRPr="005A69D3">
        <w:rPr>
          <w:bCs/>
          <w:sz w:val="28"/>
          <w:szCs w:val="28"/>
        </w:rPr>
        <w:t>Это означает, что с ростом уставного капитала на 1 млн. сом. прибыль в среднем:</w:t>
      </w:r>
    </w:p>
    <w:p w:rsidR="005A69D3" w:rsidRPr="005A69D3" w:rsidRDefault="005A69D3" w:rsidP="005A69D3">
      <w:pPr>
        <w:pStyle w:val="a3"/>
        <w:numPr>
          <w:ilvl w:val="0"/>
          <w:numId w:val="11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Увеличивается в 0.5 раз.</w:t>
      </w:r>
    </w:p>
    <w:p w:rsidR="005A69D3" w:rsidRPr="005A69D3" w:rsidRDefault="005A69D3" w:rsidP="005A69D3">
      <w:pPr>
        <w:pStyle w:val="a3"/>
        <w:numPr>
          <w:ilvl w:val="0"/>
          <w:numId w:val="11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Увеличивается на 0.5%.</w:t>
      </w:r>
    </w:p>
    <w:p w:rsidR="005A69D3" w:rsidRPr="005A69D3" w:rsidRDefault="005A69D3" w:rsidP="005A69D3">
      <w:pPr>
        <w:pStyle w:val="a3"/>
        <w:numPr>
          <w:ilvl w:val="0"/>
          <w:numId w:val="11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Увеличивается на 0.5 млн. сом.</w:t>
      </w:r>
    </w:p>
    <w:p w:rsidR="005A69D3" w:rsidRPr="005A69D3" w:rsidRDefault="005A69D3" w:rsidP="005A69D3">
      <w:pPr>
        <w:pStyle w:val="a3"/>
        <w:numPr>
          <w:ilvl w:val="0"/>
          <w:numId w:val="11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 xml:space="preserve">Уменьшается на 0.5 млн. сом.  </w:t>
      </w:r>
    </w:p>
    <w:p w:rsidR="005A69D3" w:rsidRPr="005A69D3" w:rsidRDefault="005A69D3" w:rsidP="005A69D3">
      <w:pPr>
        <w:pStyle w:val="a3"/>
        <w:rPr>
          <w:b/>
          <w:sz w:val="28"/>
          <w:szCs w:val="28"/>
        </w:rPr>
      </w:pPr>
      <w:r w:rsidRPr="005A69D3">
        <w:rPr>
          <w:b/>
          <w:sz w:val="28"/>
          <w:szCs w:val="28"/>
        </w:rPr>
        <w:t xml:space="preserve"> 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6). </w:t>
      </w:r>
      <w:r w:rsidRPr="005A69D3">
        <w:rPr>
          <w:b/>
          <w:sz w:val="28"/>
          <w:szCs w:val="28"/>
          <w:u w:val="single"/>
        </w:rPr>
        <w:t>Установите соответствие!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680"/>
      </w:tblGrid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/>
                <w:sz w:val="28"/>
                <w:szCs w:val="28"/>
              </w:rPr>
              <w:t>Выражения</w:t>
            </w:r>
          </w:p>
        </w:tc>
      </w:tr>
      <w:tr w:rsidR="005A69D3" w:rsidRPr="005A69D3" w:rsidTr="00C919B1">
        <w:trPr>
          <w:trHeight w:val="1010"/>
        </w:trPr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1. </w:t>
            </w:r>
            <w:r w:rsidRPr="005A69D3">
              <w:rPr>
                <w:bCs/>
                <w:position w:val="-14"/>
                <w:sz w:val="28"/>
                <w:szCs w:val="28"/>
              </w:rPr>
              <w:object w:dxaOrig="420" w:dyaOrig="380">
                <v:shape id="_x0000_i1042" type="#_x0000_t75" style="width:21pt;height:19pt" o:ole="">
                  <v:imagedata r:id="rId41" o:title=""/>
                </v:shape>
                <o:OLEObject Type="Embed" ProgID="Equation.3" ShapeID="_x0000_i1042" DrawAspect="Content" ObjectID="_1453204864" r:id="rId42"/>
              </w:objec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А.                      </w:t>
            </w:r>
            <w:r w:rsidRPr="005A69D3">
              <w:rPr>
                <w:bCs/>
                <w:position w:val="-32"/>
                <w:sz w:val="28"/>
                <w:szCs w:val="28"/>
              </w:rPr>
              <w:object w:dxaOrig="800" w:dyaOrig="760">
                <v:shape id="_x0000_i1043" type="#_x0000_t75" style="width:40pt;height:38pt" o:ole="">
                  <v:imagedata r:id="rId43" o:title=""/>
                </v:shape>
                <o:OLEObject Type="Embed" ProgID="Equation.3" ShapeID="_x0000_i1043" DrawAspect="Content" ObjectID="_1453204865" r:id="rId44"/>
              </w:object>
            </w:r>
          </w:p>
        </w:tc>
      </w:tr>
      <w:tr w:rsidR="005A69D3" w:rsidRPr="005A69D3" w:rsidTr="00C919B1">
        <w:trPr>
          <w:trHeight w:val="675"/>
        </w:trPr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 </w:t>
            </w: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2.</w:t>
            </w:r>
            <w:r w:rsidRPr="005A69D3">
              <w:rPr>
                <w:b/>
                <w:sz w:val="28"/>
                <w:szCs w:val="28"/>
              </w:rPr>
              <w:t xml:space="preserve"> </w:t>
            </w:r>
            <w:r w:rsidRPr="005A69D3">
              <w:rPr>
                <w:b/>
                <w:position w:val="-10"/>
                <w:sz w:val="28"/>
                <w:szCs w:val="28"/>
              </w:rPr>
              <w:object w:dxaOrig="320" w:dyaOrig="380">
                <v:shape id="_x0000_i1044" type="#_x0000_t75" style="width:16pt;height:19pt" o:ole="">
                  <v:imagedata r:id="rId45" o:title=""/>
                </v:shape>
                <o:OLEObject Type="Embed" ProgID="Equation.3" ShapeID="_x0000_i1044" DrawAspect="Content" ObjectID="_1453204866" r:id="rId46"/>
              </w:objec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Б.                       </w:t>
            </w:r>
            <w:r w:rsidRPr="005A69D3">
              <w:rPr>
                <w:bCs/>
                <w:position w:val="-12"/>
                <w:sz w:val="28"/>
                <w:szCs w:val="28"/>
              </w:rPr>
              <w:object w:dxaOrig="800" w:dyaOrig="360">
                <v:shape id="_x0000_i1045" type="#_x0000_t75" style="width:40pt;height:18pt" o:ole="">
                  <v:imagedata r:id="rId47" o:title=""/>
                </v:shape>
                <o:OLEObject Type="Embed" ProgID="Equation.3" ShapeID="_x0000_i1045" DrawAspect="Content" ObjectID="_1453204867" r:id="rId48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3.</w:t>
            </w:r>
            <w:r w:rsidRPr="005A69D3">
              <w:rPr>
                <w:b/>
                <w:sz w:val="28"/>
                <w:szCs w:val="28"/>
              </w:rPr>
              <w:t xml:space="preserve"> </w:t>
            </w:r>
            <w:r w:rsidRPr="005A69D3">
              <w:rPr>
                <w:b/>
                <w:position w:val="-12"/>
                <w:sz w:val="28"/>
                <w:szCs w:val="28"/>
              </w:rPr>
              <w:object w:dxaOrig="520" w:dyaOrig="360">
                <v:shape id="_x0000_i1046" type="#_x0000_t75" style="width:25pt;height:18pt" o:ole="">
                  <v:imagedata r:id="rId49" o:title=""/>
                </v:shape>
                <o:OLEObject Type="Embed" ProgID="Equation.3" ShapeID="_x0000_i1046" DrawAspect="Content" ObjectID="_1453204868" r:id="rId50"/>
              </w:objec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В.                     </w:t>
            </w:r>
            <w:r w:rsidRPr="005A69D3">
              <w:rPr>
                <w:bCs/>
                <w:position w:val="-12"/>
                <w:sz w:val="28"/>
                <w:szCs w:val="28"/>
              </w:rPr>
              <w:object w:dxaOrig="840" w:dyaOrig="360">
                <v:shape id="_x0000_i1047" type="#_x0000_t75" style="width:42pt;height:18pt" o:ole="">
                  <v:imagedata r:id="rId51" o:title=""/>
                </v:shape>
                <o:OLEObject Type="Embed" ProgID="Equation.3" ShapeID="_x0000_i1047" DrawAspect="Content" ObjectID="_1453204869" r:id="rId52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4. </w:t>
            </w:r>
            <w:r w:rsidRPr="005A69D3">
              <w:rPr>
                <w:bCs/>
                <w:position w:val="-6"/>
                <w:sz w:val="28"/>
                <w:szCs w:val="28"/>
              </w:rPr>
              <w:object w:dxaOrig="240" w:dyaOrig="220">
                <v:shape id="_x0000_i1048" type="#_x0000_t75" style="width:12pt;height:11pt" o:ole="">
                  <v:imagedata r:id="rId53" o:title=""/>
                </v:shape>
                <o:OLEObject Type="Embed" ProgID="Equation.3" ShapeID="_x0000_i1048" DrawAspect="Content" ObjectID="_1453204870" r:id="rId54"/>
              </w:object>
            </w:r>
            <w:r w:rsidRPr="005A69D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Г.                    </w:t>
            </w:r>
            <w:r w:rsidRPr="005A69D3">
              <w:rPr>
                <w:bCs/>
                <w:position w:val="-30"/>
                <w:sz w:val="28"/>
                <w:szCs w:val="28"/>
              </w:rPr>
              <w:object w:dxaOrig="1260" w:dyaOrig="700">
                <v:shape id="_x0000_i1049" type="#_x0000_t75" style="width:63pt;height:35pt" o:ole="">
                  <v:imagedata r:id="rId55" o:title=""/>
                </v:shape>
                <o:OLEObject Type="Embed" ProgID="Equation.3" ShapeID="_x0000_i1049" DrawAspect="Content" ObjectID="_1453204871" r:id="rId56"/>
              </w:object>
            </w:r>
          </w:p>
        </w:tc>
      </w:tr>
    </w:tbl>
    <w:p w:rsidR="005A69D3" w:rsidRPr="005A69D3" w:rsidRDefault="005A69D3" w:rsidP="005A69D3">
      <w:pPr>
        <w:pStyle w:val="a3"/>
        <w:rPr>
          <w:b/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7). </w:t>
      </w:r>
      <w:r w:rsidRPr="005A69D3">
        <w:rPr>
          <w:b/>
          <w:sz w:val="28"/>
          <w:szCs w:val="28"/>
          <w:u w:val="single"/>
        </w:rPr>
        <w:t>Дополните!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 xml:space="preserve">В результате перемножения индексов цен и физического объема продукции </w:t>
      </w:r>
      <w:r w:rsidRPr="005A69D3">
        <w:rPr>
          <w:bCs/>
          <w:position w:val="-14"/>
          <w:sz w:val="28"/>
          <w:szCs w:val="28"/>
        </w:rPr>
        <w:object w:dxaOrig="639" w:dyaOrig="380">
          <v:shape id="_x0000_i1050" type="#_x0000_t75" style="width:32pt;height:19pt" o:ole="">
            <v:imagedata r:id="rId57" o:title=""/>
          </v:shape>
          <o:OLEObject Type="Embed" ProgID="Equation.3" ShapeID="_x0000_i1050" DrawAspect="Content" ObjectID="_1453204872" r:id="rId58"/>
        </w:object>
      </w:r>
      <w:r w:rsidRPr="005A69D3">
        <w:rPr>
          <w:bCs/>
          <w:sz w:val="28"/>
          <w:szCs w:val="28"/>
        </w:rPr>
        <w:t xml:space="preserve"> получается индекс ________________ .  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lastRenderedPageBreak/>
        <w:t xml:space="preserve">8). </w:t>
      </w:r>
      <w:r w:rsidRPr="005A69D3">
        <w:rPr>
          <w:b/>
          <w:sz w:val="28"/>
          <w:szCs w:val="28"/>
          <w:u w:val="single"/>
        </w:rPr>
        <w:t>Укажите номера всех правильных ответов!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 xml:space="preserve">Индекс себестоимости составил за исследуемый период </w:t>
      </w:r>
      <w:r w:rsidRPr="005A69D3">
        <w:rPr>
          <w:sz w:val="28"/>
          <w:szCs w:val="28"/>
        </w:rPr>
        <w:t xml:space="preserve">0.95 </w:t>
      </w:r>
      <w:r w:rsidRPr="005A69D3">
        <w:rPr>
          <w:position w:val="-10"/>
          <w:sz w:val="28"/>
          <w:szCs w:val="28"/>
        </w:rPr>
        <w:object w:dxaOrig="1080" w:dyaOrig="340">
          <v:shape id="_x0000_i1051" type="#_x0000_t75" style="width:54pt;height:18pt" o:ole="">
            <v:imagedata r:id="rId59" o:title=""/>
          </v:shape>
          <o:OLEObject Type="Embed" ProgID="Equation.3" ShapeID="_x0000_i1051" DrawAspect="Content" ObjectID="_1453204873" r:id="rId60"/>
        </w:object>
      </w:r>
      <w:r w:rsidRPr="005A69D3">
        <w:rPr>
          <w:bCs/>
          <w:sz w:val="28"/>
          <w:szCs w:val="28"/>
        </w:rPr>
        <w:t>. Это означает, что себестоимость единицы продукции: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Снизилась на 0.95 сом.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Снизилась на 5%.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Увеличилась на 5%.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Составила 95% по сравнению с  уровнем базисного периода.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Снизилась в 0.95 раз.</w:t>
      </w:r>
    </w:p>
    <w:p w:rsidR="005A69D3" w:rsidRPr="005A69D3" w:rsidRDefault="005A69D3" w:rsidP="005A69D3">
      <w:pPr>
        <w:pStyle w:val="a3"/>
        <w:numPr>
          <w:ilvl w:val="0"/>
          <w:numId w:val="12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Снизилась на 9.5%.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9). </w:t>
      </w:r>
      <w:r w:rsidRPr="005A69D3">
        <w:rPr>
          <w:b/>
          <w:sz w:val="28"/>
          <w:szCs w:val="28"/>
          <w:u w:val="single"/>
        </w:rPr>
        <w:t>Укажите номер правильного ответа!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В формуле агрегатного индекса, исчисленного по методу Пааше:</w:t>
      </w:r>
    </w:p>
    <w:p w:rsidR="005A69D3" w:rsidRPr="005A69D3" w:rsidRDefault="005A69D3" w:rsidP="005A69D3">
      <w:pPr>
        <w:pStyle w:val="a3"/>
        <w:numPr>
          <w:ilvl w:val="0"/>
          <w:numId w:val="14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Веса зафиксированы на уровне базисного периода.</w:t>
      </w:r>
    </w:p>
    <w:p w:rsidR="005A69D3" w:rsidRPr="005A69D3" w:rsidRDefault="005A69D3" w:rsidP="005A69D3">
      <w:pPr>
        <w:pStyle w:val="a3"/>
        <w:numPr>
          <w:ilvl w:val="0"/>
          <w:numId w:val="14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Веса зафиксированы на уровне отчетного периода.</w:t>
      </w:r>
    </w:p>
    <w:p w:rsidR="005A69D3" w:rsidRPr="005A69D3" w:rsidRDefault="005A69D3" w:rsidP="005A69D3">
      <w:pPr>
        <w:pStyle w:val="a3"/>
        <w:numPr>
          <w:ilvl w:val="0"/>
          <w:numId w:val="14"/>
        </w:numPr>
        <w:spacing w:after="0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Веса отсутствуют.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10). </w:t>
      </w:r>
      <w:r w:rsidRPr="005A69D3">
        <w:rPr>
          <w:b/>
          <w:sz w:val="28"/>
          <w:szCs w:val="28"/>
          <w:u w:val="single"/>
        </w:rPr>
        <w:t>Установите соответствие!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680"/>
      </w:tblGrid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/>
                <w:sz w:val="28"/>
                <w:szCs w:val="28"/>
              </w:rPr>
              <w:t>Выражения</w: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</w:p>
          <w:p w:rsidR="005A69D3" w:rsidRPr="005A69D3" w:rsidRDefault="005A69D3" w:rsidP="00E619CE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1.</w:t>
            </w:r>
            <w:r w:rsidRPr="005A69D3">
              <w:rPr>
                <w:b/>
                <w:sz w:val="28"/>
                <w:szCs w:val="28"/>
              </w:rPr>
              <w:t xml:space="preserve"> </w:t>
            </w:r>
            <w:r w:rsidRPr="005A69D3">
              <w:rPr>
                <w:b/>
                <w:position w:val="-18"/>
                <w:sz w:val="28"/>
                <w:szCs w:val="28"/>
              </w:rPr>
              <w:object w:dxaOrig="600" w:dyaOrig="420">
                <v:shape id="_x0000_i1052" type="#_x0000_t75" style="width:30pt;height:21pt" o:ole="">
                  <v:imagedata r:id="rId61" o:title=""/>
                </v:shape>
                <o:OLEObject Type="Embed" ProgID="Equation.3" ShapeID="_x0000_i1052" DrawAspect="Content" ObjectID="_1453204874" r:id="rId62"/>
              </w:object>
            </w:r>
            <w:r w:rsidRPr="005A69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А</w:t>
            </w:r>
            <w:r w:rsidRPr="005A69D3">
              <w:rPr>
                <w:bCs/>
                <w:sz w:val="28"/>
                <w:szCs w:val="28"/>
                <w:lang w:val="en-US"/>
              </w:rPr>
              <w:t>.</w:t>
            </w:r>
            <w:r w:rsidRPr="005A69D3">
              <w:rPr>
                <w:bCs/>
                <w:sz w:val="28"/>
                <w:szCs w:val="28"/>
              </w:rPr>
              <w:t xml:space="preserve">                          </w:t>
            </w:r>
            <w:r w:rsidRPr="005A69D3">
              <w:rPr>
                <w:bCs/>
                <w:position w:val="-30"/>
                <w:sz w:val="28"/>
                <w:szCs w:val="28"/>
              </w:rPr>
              <w:object w:dxaOrig="380" w:dyaOrig="700">
                <v:shape id="_x0000_i1053" type="#_x0000_t75" style="width:19pt;height:34pt" o:ole="">
                  <v:imagedata r:id="rId63" o:title=""/>
                </v:shape>
                <o:OLEObject Type="Embed" ProgID="Equation.3" ShapeID="_x0000_i1053" DrawAspect="Content" ObjectID="_1453204875" r:id="rId64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  <w:p w:rsidR="005A69D3" w:rsidRPr="005A69D3" w:rsidRDefault="005A69D3" w:rsidP="00E619CE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5A69D3">
              <w:rPr>
                <w:bCs/>
                <w:sz w:val="28"/>
                <w:szCs w:val="28"/>
                <w:lang w:val="en-US"/>
              </w:rPr>
              <w:t>2.</w:t>
            </w:r>
            <w:r w:rsidRPr="005A69D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A69D3">
              <w:rPr>
                <w:b/>
                <w:position w:val="-14"/>
                <w:sz w:val="28"/>
                <w:szCs w:val="28"/>
                <w:lang w:val="en-US"/>
              </w:rPr>
              <w:object w:dxaOrig="279" w:dyaOrig="380">
                <v:shape id="_x0000_i1054" type="#_x0000_t75" style="width:13pt;height:19pt" o:ole="">
                  <v:imagedata r:id="rId65" o:title=""/>
                </v:shape>
                <o:OLEObject Type="Embed" ProgID="Equation.3" ShapeID="_x0000_i1054" DrawAspect="Content" ObjectID="_1453204876" r:id="rId66"/>
              </w:object>
            </w:r>
            <w:r w:rsidRPr="005A69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  <w:lang w:val="en-US"/>
              </w:rPr>
            </w:pPr>
          </w:p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Б</w:t>
            </w:r>
            <w:r w:rsidRPr="005A69D3">
              <w:rPr>
                <w:bCs/>
                <w:sz w:val="28"/>
                <w:szCs w:val="28"/>
                <w:lang w:val="en-US"/>
              </w:rPr>
              <w:t>.</w:t>
            </w:r>
            <w:r w:rsidRPr="005A69D3">
              <w:rPr>
                <w:bCs/>
                <w:sz w:val="28"/>
                <w:szCs w:val="28"/>
              </w:rPr>
              <w:t xml:space="preserve">               </w:t>
            </w:r>
            <w:r w:rsidRPr="005A69D3">
              <w:rPr>
                <w:bCs/>
                <w:position w:val="-32"/>
                <w:sz w:val="28"/>
                <w:szCs w:val="28"/>
              </w:rPr>
              <w:object w:dxaOrig="1740" w:dyaOrig="760">
                <v:shape id="_x0000_i1055" type="#_x0000_t75" style="width:86pt;height:38pt" o:ole="">
                  <v:imagedata r:id="rId67" o:title=""/>
                </v:shape>
                <o:OLEObject Type="Embed" ProgID="Equation.3" ShapeID="_x0000_i1055" DrawAspect="Content" ObjectID="_1453204877" r:id="rId68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  <w:p w:rsidR="005A69D3" w:rsidRPr="005A69D3" w:rsidRDefault="005A69D3" w:rsidP="00E619CE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5A69D3">
              <w:rPr>
                <w:bCs/>
                <w:sz w:val="28"/>
                <w:szCs w:val="28"/>
                <w:lang w:val="en-US"/>
              </w:rPr>
              <w:t>3.</w:t>
            </w:r>
            <w:r w:rsidRPr="005A69D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A69D3">
              <w:rPr>
                <w:b/>
                <w:position w:val="-14"/>
                <w:sz w:val="28"/>
                <w:szCs w:val="28"/>
                <w:lang w:val="en-US"/>
              </w:rPr>
              <w:object w:dxaOrig="240" w:dyaOrig="380">
                <v:shape id="_x0000_i1056" type="#_x0000_t75" style="width:12pt;height:19pt" o:ole="">
                  <v:imagedata r:id="rId69" o:title=""/>
                </v:shape>
                <o:OLEObject Type="Embed" ProgID="Equation.3" ShapeID="_x0000_i1056" DrawAspect="Content" ObjectID="_1453204878" r:id="rId70"/>
              </w:object>
            </w:r>
            <w:r w:rsidRPr="005A69D3">
              <w:rPr>
                <w:b/>
                <w:sz w:val="28"/>
                <w:szCs w:val="28"/>
              </w:rPr>
              <w:t xml:space="preserve"> </w:t>
            </w:r>
            <w:r w:rsidRPr="005A69D3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  <w:lang w:val="en-US"/>
              </w:rPr>
            </w:pPr>
          </w:p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В.                      </w:t>
            </w:r>
            <w:r w:rsidRPr="005A69D3">
              <w:rPr>
                <w:bCs/>
                <w:position w:val="-32"/>
                <w:sz w:val="28"/>
                <w:szCs w:val="28"/>
              </w:rPr>
              <w:object w:dxaOrig="820" w:dyaOrig="760">
                <v:shape id="_x0000_i1057" type="#_x0000_t75" style="width:41pt;height:38pt" o:ole="">
                  <v:imagedata r:id="rId71" o:title=""/>
                </v:shape>
                <o:OLEObject Type="Embed" ProgID="Equation.3" ShapeID="_x0000_i1057" DrawAspect="Content" ObjectID="_1453204879" r:id="rId72"/>
              </w:object>
            </w:r>
          </w:p>
        </w:tc>
      </w:tr>
      <w:tr w:rsidR="005A69D3" w:rsidRPr="005A69D3" w:rsidTr="00C919B1">
        <w:tc>
          <w:tcPr>
            <w:tcW w:w="4788" w:type="dxa"/>
          </w:tcPr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>4.</w:t>
            </w:r>
            <w:r w:rsidRPr="005A69D3">
              <w:rPr>
                <w:b/>
                <w:sz w:val="28"/>
                <w:szCs w:val="28"/>
              </w:rPr>
              <w:t xml:space="preserve"> </w:t>
            </w:r>
            <w:r w:rsidRPr="005A69D3">
              <w:rPr>
                <w:b/>
                <w:position w:val="-18"/>
                <w:sz w:val="28"/>
                <w:szCs w:val="28"/>
              </w:rPr>
              <w:object w:dxaOrig="700" w:dyaOrig="420">
                <v:shape id="_x0000_i1058" type="#_x0000_t75" style="width:34pt;height:21pt" o:ole="">
                  <v:imagedata r:id="rId73" o:title=""/>
                </v:shape>
                <o:OLEObject Type="Embed" ProgID="Equation.3" ShapeID="_x0000_i1058" DrawAspect="Content" ObjectID="_1453204880" r:id="rId74"/>
              </w:object>
            </w:r>
            <w:r w:rsidRPr="005A69D3">
              <w:rPr>
                <w:b/>
                <w:sz w:val="28"/>
                <w:szCs w:val="28"/>
              </w:rPr>
              <w:t xml:space="preserve"> </w:t>
            </w:r>
          </w:p>
          <w:p w:rsidR="005A69D3" w:rsidRPr="005A69D3" w:rsidRDefault="005A69D3" w:rsidP="00C919B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</w:p>
          <w:p w:rsidR="005A69D3" w:rsidRPr="005A69D3" w:rsidRDefault="005A69D3" w:rsidP="00C919B1">
            <w:pPr>
              <w:pStyle w:val="a3"/>
              <w:rPr>
                <w:bCs/>
                <w:sz w:val="28"/>
                <w:szCs w:val="28"/>
              </w:rPr>
            </w:pPr>
            <w:r w:rsidRPr="005A69D3">
              <w:rPr>
                <w:bCs/>
                <w:sz w:val="28"/>
                <w:szCs w:val="28"/>
              </w:rPr>
              <w:t xml:space="preserve">Г.                      </w:t>
            </w:r>
            <w:r w:rsidRPr="005A69D3">
              <w:rPr>
                <w:bCs/>
                <w:position w:val="-32"/>
                <w:sz w:val="28"/>
                <w:szCs w:val="28"/>
              </w:rPr>
              <w:object w:dxaOrig="859" w:dyaOrig="760">
                <v:shape id="_x0000_i1059" type="#_x0000_t75" style="width:43pt;height:38pt" o:ole="">
                  <v:imagedata r:id="rId75" o:title=""/>
                </v:shape>
                <o:OLEObject Type="Embed" ProgID="Equation.3" ShapeID="_x0000_i1059" DrawAspect="Content" ObjectID="_1453204881" r:id="rId76"/>
              </w:object>
            </w:r>
          </w:p>
        </w:tc>
      </w:tr>
    </w:tbl>
    <w:p w:rsidR="005A69D3" w:rsidRPr="005A69D3" w:rsidRDefault="005A69D3" w:rsidP="005A69D3">
      <w:pPr>
        <w:pStyle w:val="a3"/>
        <w:rPr>
          <w:bCs/>
          <w:sz w:val="28"/>
          <w:szCs w:val="28"/>
        </w:rPr>
      </w:pPr>
    </w:p>
    <w:p w:rsidR="005A69D3" w:rsidRPr="005A69D3" w:rsidRDefault="005A69D3" w:rsidP="005A69D3">
      <w:pPr>
        <w:pStyle w:val="a3"/>
        <w:rPr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lastRenderedPageBreak/>
        <w:t xml:space="preserve">11). </w:t>
      </w:r>
      <w:r w:rsidRPr="005A69D3">
        <w:rPr>
          <w:b/>
          <w:sz w:val="28"/>
          <w:szCs w:val="28"/>
          <w:u w:val="single"/>
        </w:rPr>
        <w:t>Дополните!</w:t>
      </w: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Отношение двух уровней ряда динамики – это ________________ .</w:t>
      </w:r>
    </w:p>
    <w:p w:rsidR="005A69D3" w:rsidRPr="005A69D3" w:rsidRDefault="005A69D3" w:rsidP="005A69D3">
      <w:pPr>
        <w:pStyle w:val="a3"/>
        <w:rPr>
          <w:sz w:val="28"/>
          <w:szCs w:val="28"/>
        </w:rPr>
      </w:pPr>
    </w:p>
    <w:p w:rsidR="005A69D3" w:rsidRPr="005A69D3" w:rsidRDefault="005A69D3" w:rsidP="005A69D3">
      <w:pPr>
        <w:pStyle w:val="a3"/>
        <w:rPr>
          <w:b/>
          <w:sz w:val="28"/>
          <w:szCs w:val="28"/>
          <w:u w:val="single"/>
        </w:rPr>
      </w:pPr>
      <w:r w:rsidRPr="005A69D3">
        <w:rPr>
          <w:b/>
          <w:sz w:val="28"/>
          <w:szCs w:val="28"/>
        </w:rPr>
        <w:t xml:space="preserve">12). </w:t>
      </w:r>
      <w:r w:rsidRPr="005A69D3">
        <w:rPr>
          <w:b/>
          <w:sz w:val="28"/>
          <w:szCs w:val="28"/>
          <w:u w:val="single"/>
        </w:rPr>
        <w:t>Укажите номера всех правильных ответов!</w:t>
      </w:r>
    </w:p>
    <w:p w:rsidR="005A69D3" w:rsidRPr="005A69D3" w:rsidRDefault="005A69D3" w:rsidP="005A69D3">
      <w:pPr>
        <w:pStyle w:val="a3"/>
        <w:rPr>
          <w:bCs/>
          <w:sz w:val="28"/>
          <w:szCs w:val="28"/>
        </w:rPr>
      </w:pPr>
    </w:p>
    <w:p w:rsidR="005A69D3" w:rsidRPr="005A69D3" w:rsidRDefault="005A69D3" w:rsidP="005A69D3">
      <w:pPr>
        <w:pStyle w:val="a3"/>
        <w:spacing w:line="288" w:lineRule="auto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Среднее абсолютное изменение затрат на 1 сом произведенной продукции составило за 10 лет (-</w:t>
      </w:r>
      <w:r w:rsidRPr="005A69D3">
        <w:rPr>
          <w:sz w:val="28"/>
          <w:szCs w:val="28"/>
        </w:rPr>
        <w:t>0.02) сом.</w:t>
      </w:r>
      <w:r w:rsidRPr="005A69D3">
        <w:rPr>
          <w:b/>
          <w:sz w:val="28"/>
          <w:szCs w:val="28"/>
        </w:rPr>
        <w:t xml:space="preserve">  </w:t>
      </w:r>
      <w:r w:rsidRPr="005A69D3">
        <w:rPr>
          <w:b/>
          <w:position w:val="-10"/>
          <w:sz w:val="28"/>
          <w:szCs w:val="28"/>
        </w:rPr>
        <w:object w:dxaOrig="1680" w:dyaOrig="380">
          <v:shape id="_x0000_i1060" type="#_x0000_t75" style="width:84pt;height:19pt" o:ole="">
            <v:imagedata r:id="rId77" o:title=""/>
          </v:shape>
          <o:OLEObject Type="Embed" ProgID="Equation.3" ShapeID="_x0000_i1060" DrawAspect="Content" ObjectID="_1453204882" r:id="rId78"/>
        </w:object>
      </w:r>
      <w:r w:rsidRPr="005A69D3">
        <w:rPr>
          <w:sz w:val="28"/>
          <w:szCs w:val="28"/>
        </w:rPr>
        <w:t>.</w:t>
      </w:r>
      <w:r w:rsidRPr="005A69D3">
        <w:rPr>
          <w:b/>
          <w:sz w:val="28"/>
          <w:szCs w:val="28"/>
        </w:rPr>
        <w:t xml:space="preserve"> </w:t>
      </w:r>
      <w:r w:rsidRPr="005A69D3">
        <w:rPr>
          <w:bCs/>
          <w:sz w:val="28"/>
          <w:szCs w:val="28"/>
        </w:rPr>
        <w:t>Это означает, что: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Уровень затрат сократился за 10 лет на 0.02 сом.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Уровень затрат сокращался за каждый год в среднем на 0.02 сом.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Прирост затрат на 1 сом произведенной продукции  в среднем ежегодно составлял 0.02 сом.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В среднем ежегодно происходило сокращение затрат на 2 тыйн на каждый сом произведенной продукции.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Динамика уровня затрат имеет тенденцию к снижению.</w:t>
      </w:r>
    </w:p>
    <w:p w:rsidR="005A69D3" w:rsidRPr="005A69D3" w:rsidRDefault="005A69D3" w:rsidP="005A69D3">
      <w:pPr>
        <w:pStyle w:val="a3"/>
        <w:numPr>
          <w:ilvl w:val="0"/>
          <w:numId w:val="13"/>
        </w:numPr>
        <w:spacing w:after="0" w:line="288" w:lineRule="auto"/>
        <w:jc w:val="both"/>
        <w:rPr>
          <w:bCs/>
          <w:sz w:val="28"/>
          <w:szCs w:val="28"/>
        </w:rPr>
      </w:pPr>
      <w:r w:rsidRPr="005A69D3">
        <w:rPr>
          <w:bCs/>
          <w:sz w:val="28"/>
          <w:szCs w:val="28"/>
        </w:rPr>
        <w:t>Динамика уровня затрат имеет тенденцию к росту.</w:t>
      </w:r>
    </w:p>
    <w:p w:rsidR="005A69D3" w:rsidRPr="005A69D3" w:rsidRDefault="005A69D3" w:rsidP="005A69D3">
      <w:pPr>
        <w:pStyle w:val="af3"/>
        <w:spacing w:line="240" w:lineRule="auto"/>
        <w:rPr>
          <w:rFonts w:ascii="Times New Roman" w:hAnsi="Times New Roman"/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13). Стандартная ошибка серийной выборки определяется с использованием…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межгрупповой факторной дисперсии;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остаточной дисперсии;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полной дисперсии.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14). Стандартная ошибка типической выборки определяется с использованием…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межгрупповой факторной дисперсии;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остаточной дисперсии;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полной дисперсии.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15). Чему равна межгрупповая дисперсия, если отсутствуют различия между вариантами внутри групп?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1) единице;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2) нулю;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3) общей дисперсии;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4) средней из внутригрупповых дисперсий.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16). Коэффициент демографической нагрузки определяется как отношение…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численности лиц нетрудоспособного возраста к общей численности населения;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численности лиц нетрудоспособного возраста к численности лиц трудоспособного возраста;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численности лиц трудоспособного возраста к численности лиц нетрудоспособного возраста.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17). Коэффициент безработицы рассчитывается как отношение численности безработных к…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численности экономически активного населения;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общей численности населения;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численности лиц трудоспособного возраста.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18). Какие четыре уровня жизни населения выделяют в статистике?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1.богатство;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достаток;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нормальный уровень;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4. бедность;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5. нищета.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 xml:space="preserve"> 19). В состав экономически активного населения не входят: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1) военнослужащие;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2) неработающие подростки до 16 лет;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3) служители культа;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4) студенты дневных отделений ВУЗов.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20). Трудоемкость возросла в 3 раза. Как изменилась производительность труда?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1) уменьшилась в 3 раза;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2) увеличилась в 3 раза;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3) уменьшилась в 0,33 раза;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4) возросла в 0,33 раза.</w:t>
      </w:r>
    </w:p>
    <w:p w:rsidR="005A69D3" w:rsidRPr="005A69D3" w:rsidRDefault="005A69D3" w:rsidP="005A69D3">
      <w:pPr>
        <w:spacing w:line="312" w:lineRule="auto"/>
        <w:ind w:left="720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21). В отработанные человеко-часы не включаются: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Часы работы в служебных командировках;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Часы, отработанные совместителями;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Время нахождения работников в ежегодных, дополнительных, учебных отпусках, отпусках по инициативе администрации.</w:t>
      </w: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22). Оплата ежегодных и дополнительных отпусков включается в…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часовой фонд заработной платы;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дневной фонд заработной платы;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месячный фонд заработной платы.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23). Коэффициент оборота по приему определяется как: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отношение разности между числом принятых и выбывших за отчетный период работников к численности работников на конец периода;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отношение числа принятых работников к числу выбывших;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отношение числа принятых работников к численности работников предприятия на конец периода.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24). Численность трудовых ресурсов демографическим методом рассчитывается по формуле: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 xml:space="preserve">1)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ТР</w:t>
      </w:r>
      <w:r w:rsidRPr="005A69D3">
        <w:rPr>
          <w:rFonts w:ascii="Times New Roman" w:hAnsi="Times New Roman"/>
          <w:sz w:val="28"/>
          <w:szCs w:val="28"/>
        </w:rPr>
        <w:t xml:space="preserve"> =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ЗАН</w:t>
      </w:r>
      <w:r w:rsidRPr="005A69D3">
        <w:rPr>
          <w:rFonts w:ascii="Times New Roman" w:hAnsi="Times New Roman"/>
          <w:sz w:val="28"/>
          <w:szCs w:val="28"/>
        </w:rPr>
        <w:t xml:space="preserve"> +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ДХ</w:t>
      </w:r>
      <w:r w:rsidRPr="005A69D3">
        <w:rPr>
          <w:rFonts w:ascii="Times New Roman" w:hAnsi="Times New Roman"/>
          <w:sz w:val="28"/>
          <w:szCs w:val="28"/>
        </w:rPr>
        <w:t xml:space="preserve"> +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УЧ</w:t>
      </w:r>
      <w:r w:rsidRPr="005A69D3">
        <w:rPr>
          <w:rFonts w:ascii="Times New Roman" w:hAnsi="Times New Roman"/>
          <w:sz w:val="28"/>
          <w:szCs w:val="28"/>
        </w:rPr>
        <w:t xml:space="preserve"> +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БЕЗРАБ</w:t>
      </w:r>
      <w:r w:rsidRPr="005A69D3">
        <w:rPr>
          <w:rFonts w:ascii="Times New Roman" w:hAnsi="Times New Roman"/>
          <w:sz w:val="28"/>
          <w:szCs w:val="28"/>
        </w:rPr>
        <w:t xml:space="preserve"> +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НЕЗАН</w:t>
      </w:r>
      <w:r w:rsidRPr="005A69D3">
        <w:rPr>
          <w:rFonts w:ascii="Times New Roman" w:hAnsi="Times New Roman"/>
          <w:sz w:val="28"/>
          <w:szCs w:val="28"/>
        </w:rPr>
        <w:t>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 xml:space="preserve">2)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ТР</w:t>
      </w:r>
      <w:r w:rsidRPr="005A69D3">
        <w:rPr>
          <w:rFonts w:ascii="Times New Roman" w:hAnsi="Times New Roman"/>
          <w:sz w:val="28"/>
          <w:szCs w:val="28"/>
        </w:rPr>
        <w:t xml:space="preserve"> =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ЗАН</w:t>
      </w:r>
      <w:r w:rsidRPr="005A69D3">
        <w:rPr>
          <w:rFonts w:ascii="Times New Roman" w:hAnsi="Times New Roman"/>
          <w:sz w:val="28"/>
          <w:szCs w:val="28"/>
        </w:rPr>
        <w:t xml:space="preserve"> +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УЧ</w:t>
      </w:r>
      <w:r w:rsidRPr="005A69D3">
        <w:rPr>
          <w:rFonts w:ascii="Times New Roman" w:hAnsi="Times New Roman"/>
          <w:sz w:val="28"/>
          <w:szCs w:val="28"/>
        </w:rPr>
        <w:t xml:space="preserve"> +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БЕЗРАБ</w:t>
      </w:r>
      <w:r w:rsidRPr="005A69D3">
        <w:rPr>
          <w:rFonts w:ascii="Times New Roman" w:hAnsi="Times New Roman"/>
          <w:sz w:val="28"/>
          <w:szCs w:val="28"/>
        </w:rPr>
        <w:t xml:space="preserve"> +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НЕЗАН</w:t>
      </w:r>
      <w:r w:rsidRPr="005A69D3">
        <w:rPr>
          <w:rFonts w:ascii="Times New Roman" w:hAnsi="Times New Roman"/>
          <w:sz w:val="28"/>
          <w:szCs w:val="28"/>
        </w:rPr>
        <w:t>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 xml:space="preserve">3)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ТР</w:t>
      </w:r>
      <w:r w:rsidRPr="005A69D3">
        <w:rPr>
          <w:rFonts w:ascii="Times New Roman" w:hAnsi="Times New Roman"/>
          <w:sz w:val="28"/>
          <w:szCs w:val="28"/>
        </w:rPr>
        <w:t xml:space="preserve"> =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ТВ</w:t>
      </w:r>
      <w:r w:rsidRPr="005A69D3">
        <w:rPr>
          <w:rFonts w:ascii="Times New Roman" w:hAnsi="Times New Roman"/>
          <w:sz w:val="28"/>
          <w:szCs w:val="28"/>
        </w:rPr>
        <w:t xml:space="preserve"> –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ИНВ</w:t>
      </w:r>
      <w:r w:rsidRPr="005A69D3">
        <w:rPr>
          <w:rFonts w:ascii="Times New Roman" w:hAnsi="Times New Roman"/>
          <w:sz w:val="28"/>
          <w:szCs w:val="28"/>
        </w:rPr>
        <w:t xml:space="preserve"> +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ПОДР</w:t>
      </w:r>
      <w:r w:rsidRPr="005A69D3">
        <w:rPr>
          <w:rFonts w:ascii="Times New Roman" w:hAnsi="Times New Roman"/>
          <w:sz w:val="28"/>
          <w:szCs w:val="28"/>
        </w:rPr>
        <w:t xml:space="preserve"> + </w:t>
      </w:r>
      <w:r w:rsidRPr="005A69D3">
        <w:rPr>
          <w:rFonts w:ascii="Times New Roman" w:hAnsi="Times New Roman"/>
          <w:sz w:val="28"/>
          <w:szCs w:val="28"/>
          <w:lang w:val="en-US"/>
        </w:rPr>
        <w:t>S</w:t>
      </w:r>
      <w:r w:rsidRPr="005A69D3">
        <w:rPr>
          <w:rFonts w:ascii="Times New Roman" w:hAnsi="Times New Roman"/>
          <w:sz w:val="28"/>
          <w:szCs w:val="28"/>
          <w:vertAlign w:val="subscript"/>
        </w:rPr>
        <w:t>ПЕНС</w:t>
      </w:r>
      <w:r w:rsidRPr="005A69D3">
        <w:rPr>
          <w:rFonts w:ascii="Times New Roman" w:hAnsi="Times New Roman"/>
          <w:sz w:val="28"/>
          <w:szCs w:val="28"/>
        </w:rPr>
        <w:t>;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 xml:space="preserve">25). По формуле </w:t>
      </w:r>
      <w:r w:rsidRPr="005A69D3">
        <w:rPr>
          <w:position w:val="-18"/>
          <w:sz w:val="28"/>
          <w:szCs w:val="28"/>
        </w:rPr>
        <w:object w:dxaOrig="1139" w:dyaOrig="599">
          <v:shape id="_x0000_i1061" type="#_x0000_t75" style="width:56pt;height:30pt" o:ole="" filled="t">
            <v:fill color2="black"/>
            <v:imagedata r:id="rId79" o:title=""/>
          </v:shape>
          <o:OLEObject Type="Embed" ProgID="Equation.3" ShapeID="_x0000_i1061" DrawAspect="Content" ObjectID="_1453204883" r:id="rId80"/>
        </w:object>
      </w:r>
      <w:r w:rsidRPr="005A69D3">
        <w:rPr>
          <w:rFonts w:ascii="Times New Roman" w:hAnsi="Times New Roman"/>
          <w:b/>
          <w:sz w:val="28"/>
          <w:szCs w:val="28"/>
        </w:rPr>
        <w:t xml:space="preserve"> определяется: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1) базисный темп роста;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2) цепной темп роста;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3) базисный темп прироста;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4) цепной темп прироста;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5) абсолютное значение 1% прироста.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lastRenderedPageBreak/>
        <w:t xml:space="preserve">26). Уравнение тренда имеет вид: </w:t>
      </w:r>
      <w:r w:rsidRPr="005A69D3">
        <w:rPr>
          <w:position w:val="-4"/>
          <w:sz w:val="28"/>
          <w:szCs w:val="28"/>
        </w:rPr>
        <w:object w:dxaOrig="440" w:dyaOrig="300">
          <v:shape id="_x0000_i1062" type="#_x0000_t75" style="width:22pt;height:14pt" o:ole="" filled="t">
            <v:fill color2="black"/>
            <v:imagedata r:id="rId81" o:title=""/>
          </v:shape>
          <o:OLEObject Type="Embed" ProgID="Equation.3" ShapeID="_x0000_i1062" DrawAspect="Content" ObjectID="_1453204884" r:id="rId82"/>
        </w:object>
      </w:r>
      <w:r w:rsidRPr="005A69D3">
        <w:rPr>
          <w:rFonts w:ascii="Times New Roman" w:hAnsi="Times New Roman"/>
          <w:b/>
          <w:sz w:val="28"/>
          <w:szCs w:val="28"/>
        </w:rPr>
        <w:t xml:space="preserve">32,5 – 4,6 </w:t>
      </w:r>
      <w:r w:rsidRPr="005A69D3"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 w:rsidRPr="005A69D3">
        <w:rPr>
          <w:rFonts w:ascii="Times New Roman" w:hAnsi="Times New Roman"/>
          <w:b/>
          <w:sz w:val="28"/>
          <w:szCs w:val="28"/>
        </w:rPr>
        <w:t>.  На какую величину в среднем за год за исследуемый период изменяется признак: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1) увеличивается на 32,5;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 xml:space="preserve">2) увеличивается на 4,6; 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3) уменьшается на 4,6;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4) уменьшается на 32,5.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27). Скорость обращения оборотных средств определяется отношением…</w:t>
      </w:r>
    </w:p>
    <w:p w:rsidR="005A69D3" w:rsidRPr="005A69D3" w:rsidRDefault="005A69D3" w:rsidP="005A69D3">
      <w:pPr>
        <w:pStyle w:val="af3"/>
        <w:spacing w:line="312" w:lineRule="auto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календарной продолжительности периода к материалоемкости;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календарной продолжительности периода к коэффициенту оборачиваемости оборотных средств;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балансовой прибыли к среднегодовой стоимости основных и оборотных средств.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28). Полный набор счетов СНС составляется…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только для экономики в целом;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только для каждого сектора экономики;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для экономики в целом и для каждого сектора экономики.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29). Валовая добавленная стоимость может быть определена как разность между …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1. выпуском товаров и услуг и промежуточным потреблением;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2. выпуском товаров и услуг и налогами на производство и импорт;</w:t>
      </w:r>
    </w:p>
    <w:p w:rsidR="005A69D3" w:rsidRPr="005A69D3" w:rsidRDefault="005A69D3" w:rsidP="005A69D3">
      <w:pPr>
        <w:pStyle w:val="af3"/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3. выпуском товаров и услуг и оплатой труда наемных работников.</w:t>
      </w:r>
    </w:p>
    <w:p w:rsidR="005A69D3" w:rsidRPr="005A69D3" w:rsidRDefault="005A69D3" w:rsidP="005A69D3">
      <w:pPr>
        <w:spacing w:line="312" w:lineRule="auto"/>
        <w:rPr>
          <w:sz w:val="28"/>
          <w:szCs w:val="28"/>
        </w:rPr>
      </w:pPr>
    </w:p>
    <w:p w:rsidR="005A69D3" w:rsidRPr="005A69D3" w:rsidRDefault="005A69D3" w:rsidP="005A69D3">
      <w:pPr>
        <w:pStyle w:val="af3"/>
        <w:tabs>
          <w:tab w:val="left" w:pos="720"/>
        </w:tabs>
        <w:spacing w:line="312" w:lineRule="auto"/>
        <w:ind w:left="284"/>
        <w:jc w:val="left"/>
        <w:rPr>
          <w:rFonts w:ascii="Times New Roman" w:hAnsi="Times New Roman"/>
          <w:b/>
          <w:sz w:val="28"/>
          <w:szCs w:val="28"/>
        </w:rPr>
      </w:pPr>
      <w:r w:rsidRPr="005A69D3">
        <w:rPr>
          <w:rFonts w:ascii="Times New Roman" w:hAnsi="Times New Roman"/>
          <w:b/>
          <w:sz w:val="28"/>
          <w:szCs w:val="28"/>
        </w:rPr>
        <w:t>30). При расчете ВВП по стадиям производства применяется способ расчета, называемый …</w:t>
      </w:r>
    </w:p>
    <w:p w:rsidR="005A69D3" w:rsidRPr="005A69D3" w:rsidRDefault="005A69D3" w:rsidP="005A69D3">
      <w:pPr>
        <w:pStyle w:val="af3"/>
        <w:numPr>
          <w:ilvl w:val="0"/>
          <w:numId w:val="9"/>
        </w:numPr>
        <w:tabs>
          <w:tab w:val="left" w:pos="1080"/>
        </w:tabs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производственным методом;</w:t>
      </w:r>
    </w:p>
    <w:p w:rsidR="005A69D3" w:rsidRPr="005A69D3" w:rsidRDefault="005A69D3" w:rsidP="005A69D3">
      <w:pPr>
        <w:pStyle w:val="af3"/>
        <w:numPr>
          <w:ilvl w:val="0"/>
          <w:numId w:val="9"/>
        </w:numPr>
        <w:tabs>
          <w:tab w:val="left" w:pos="1080"/>
        </w:tabs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распределительным методом;</w:t>
      </w:r>
    </w:p>
    <w:p w:rsidR="005A69D3" w:rsidRPr="005A69D3" w:rsidRDefault="005A69D3" w:rsidP="005A69D3">
      <w:pPr>
        <w:pStyle w:val="af3"/>
        <w:numPr>
          <w:ilvl w:val="0"/>
          <w:numId w:val="9"/>
        </w:numPr>
        <w:tabs>
          <w:tab w:val="left" w:pos="1080"/>
        </w:tabs>
        <w:spacing w:line="312" w:lineRule="auto"/>
        <w:jc w:val="left"/>
        <w:rPr>
          <w:rFonts w:ascii="Times New Roman" w:hAnsi="Times New Roman"/>
          <w:sz w:val="28"/>
          <w:szCs w:val="28"/>
        </w:rPr>
      </w:pPr>
      <w:r w:rsidRPr="005A69D3">
        <w:rPr>
          <w:rFonts w:ascii="Times New Roman" w:hAnsi="Times New Roman"/>
          <w:sz w:val="28"/>
          <w:szCs w:val="28"/>
        </w:rPr>
        <w:t>расчетом по элементам конечного использования.</w:t>
      </w:r>
    </w:p>
    <w:p w:rsidR="005A69D3" w:rsidRPr="005A69D3" w:rsidRDefault="005A69D3" w:rsidP="005A69D3">
      <w:pPr>
        <w:rPr>
          <w:sz w:val="28"/>
          <w:szCs w:val="28"/>
        </w:rPr>
      </w:pPr>
    </w:p>
    <w:p w:rsidR="005A69D3" w:rsidRPr="005A69D3" w:rsidRDefault="005A69D3" w:rsidP="005A69D3">
      <w:pPr>
        <w:rPr>
          <w:sz w:val="28"/>
          <w:szCs w:val="28"/>
        </w:rPr>
      </w:pPr>
    </w:p>
    <w:p w:rsidR="002C55CA" w:rsidRPr="009774F5" w:rsidRDefault="002C55CA" w:rsidP="005A69D3">
      <w:pPr>
        <w:jc w:val="center"/>
        <w:rPr>
          <w:b/>
          <w:sz w:val="28"/>
          <w:szCs w:val="28"/>
        </w:rPr>
      </w:pPr>
    </w:p>
    <w:sectPr w:rsidR="002C55CA" w:rsidRPr="009774F5" w:rsidSect="004F45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2E9" w:rsidRDefault="006902E9" w:rsidP="000A7642">
      <w:r>
        <w:separator/>
      </w:r>
    </w:p>
  </w:endnote>
  <w:endnote w:type="continuationSeparator" w:id="1">
    <w:p w:rsidR="006902E9" w:rsidRDefault="006902E9" w:rsidP="000A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2E9" w:rsidRDefault="006902E9" w:rsidP="000A7642">
      <w:r>
        <w:separator/>
      </w:r>
    </w:p>
  </w:footnote>
  <w:footnote w:type="continuationSeparator" w:id="1">
    <w:p w:rsidR="006902E9" w:rsidRDefault="006902E9" w:rsidP="000A7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1F4255F"/>
    <w:multiLevelType w:val="hybridMultilevel"/>
    <w:tmpl w:val="9DCE8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9040946"/>
    <w:multiLevelType w:val="singleLevel"/>
    <w:tmpl w:val="5986D9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D150DE7"/>
    <w:multiLevelType w:val="hybridMultilevel"/>
    <w:tmpl w:val="FA8209C2"/>
    <w:lvl w:ilvl="0" w:tplc="DD0CB94E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24F1526"/>
    <w:multiLevelType w:val="singleLevel"/>
    <w:tmpl w:val="9F18D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26537F84"/>
    <w:multiLevelType w:val="hybridMultilevel"/>
    <w:tmpl w:val="FD427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B72E6"/>
    <w:multiLevelType w:val="singleLevel"/>
    <w:tmpl w:val="D57480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2FE51292"/>
    <w:multiLevelType w:val="hybridMultilevel"/>
    <w:tmpl w:val="4C78E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7B4410"/>
    <w:multiLevelType w:val="hybridMultilevel"/>
    <w:tmpl w:val="D7F0C2E2"/>
    <w:lvl w:ilvl="0" w:tplc="DD0CB94E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D702CB"/>
    <w:multiLevelType w:val="hybridMultilevel"/>
    <w:tmpl w:val="E1367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BE45CA"/>
    <w:multiLevelType w:val="hybridMultilevel"/>
    <w:tmpl w:val="E690D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BA73A8"/>
    <w:multiLevelType w:val="multilevel"/>
    <w:tmpl w:val="69EA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9A446C"/>
    <w:multiLevelType w:val="hybridMultilevel"/>
    <w:tmpl w:val="A89A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B25D51"/>
    <w:multiLevelType w:val="hybridMultilevel"/>
    <w:tmpl w:val="86D4025C"/>
    <w:lvl w:ilvl="0" w:tplc="7DFA592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BB18C3"/>
    <w:multiLevelType w:val="multilevel"/>
    <w:tmpl w:val="50E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00399"/>
    <w:multiLevelType w:val="singleLevel"/>
    <w:tmpl w:val="71E038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9">
    <w:nsid w:val="78187772"/>
    <w:multiLevelType w:val="singleLevel"/>
    <w:tmpl w:val="20CC75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9F02D07"/>
    <w:multiLevelType w:val="hybridMultilevel"/>
    <w:tmpl w:val="2076C88A"/>
    <w:lvl w:ilvl="0" w:tplc="1222FE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21"/>
  </w:num>
  <w:num w:numId="5">
    <w:abstractNumId w:val="16"/>
  </w:num>
  <w:num w:numId="6">
    <w:abstractNumId w:val="14"/>
  </w:num>
  <w:num w:numId="7">
    <w:abstractNumId w:val="30"/>
  </w:num>
  <w:num w:numId="8">
    <w:abstractNumId w:val="19"/>
  </w:num>
  <w:num w:numId="9">
    <w:abstractNumId w:val="7"/>
  </w:num>
  <w:num w:numId="10">
    <w:abstractNumId w:val="25"/>
  </w:num>
  <w:num w:numId="11">
    <w:abstractNumId w:val="20"/>
  </w:num>
  <w:num w:numId="12">
    <w:abstractNumId w:val="23"/>
  </w:num>
  <w:num w:numId="13">
    <w:abstractNumId w:val="18"/>
  </w:num>
  <w:num w:numId="14">
    <w:abstractNumId w:val="22"/>
  </w:num>
  <w:num w:numId="15">
    <w:abstractNumId w:val="17"/>
  </w:num>
  <w:num w:numId="16">
    <w:abstractNumId w:val="15"/>
  </w:num>
  <w:num w:numId="17">
    <w:abstractNumId w:val="26"/>
  </w:num>
  <w:num w:numId="18">
    <w:abstractNumId w:val="2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F79"/>
    <w:rsid w:val="00066CE9"/>
    <w:rsid w:val="00083587"/>
    <w:rsid w:val="000A7642"/>
    <w:rsid w:val="000C322E"/>
    <w:rsid w:val="000C66DF"/>
    <w:rsid w:val="001D04F1"/>
    <w:rsid w:val="001E1A6B"/>
    <w:rsid w:val="001E59B6"/>
    <w:rsid w:val="002767DB"/>
    <w:rsid w:val="002A5088"/>
    <w:rsid w:val="002A58C2"/>
    <w:rsid w:val="002B7F9D"/>
    <w:rsid w:val="002C55CA"/>
    <w:rsid w:val="002F55FC"/>
    <w:rsid w:val="003856BF"/>
    <w:rsid w:val="00401F02"/>
    <w:rsid w:val="0042715D"/>
    <w:rsid w:val="004866E0"/>
    <w:rsid w:val="004F452B"/>
    <w:rsid w:val="005273F7"/>
    <w:rsid w:val="005507AA"/>
    <w:rsid w:val="005837AE"/>
    <w:rsid w:val="005A69D3"/>
    <w:rsid w:val="00607857"/>
    <w:rsid w:val="0068211D"/>
    <w:rsid w:val="006902E9"/>
    <w:rsid w:val="006B1F1A"/>
    <w:rsid w:val="006F61EC"/>
    <w:rsid w:val="00702F4E"/>
    <w:rsid w:val="00730752"/>
    <w:rsid w:val="007A69D0"/>
    <w:rsid w:val="00831F0D"/>
    <w:rsid w:val="0087545F"/>
    <w:rsid w:val="00884F8F"/>
    <w:rsid w:val="00887B2D"/>
    <w:rsid w:val="00897B74"/>
    <w:rsid w:val="008E2B62"/>
    <w:rsid w:val="00954F72"/>
    <w:rsid w:val="009A50CA"/>
    <w:rsid w:val="009C0629"/>
    <w:rsid w:val="00A41228"/>
    <w:rsid w:val="00A66CCD"/>
    <w:rsid w:val="00A770A3"/>
    <w:rsid w:val="00AE6B55"/>
    <w:rsid w:val="00B50CFB"/>
    <w:rsid w:val="00BC7080"/>
    <w:rsid w:val="00BD29D2"/>
    <w:rsid w:val="00BE0085"/>
    <w:rsid w:val="00BF3816"/>
    <w:rsid w:val="00C029C3"/>
    <w:rsid w:val="00C0300E"/>
    <w:rsid w:val="00C07B10"/>
    <w:rsid w:val="00CB6643"/>
    <w:rsid w:val="00CC1933"/>
    <w:rsid w:val="00D00204"/>
    <w:rsid w:val="00DB5F5B"/>
    <w:rsid w:val="00DC6E15"/>
    <w:rsid w:val="00E24B5E"/>
    <w:rsid w:val="00E619CE"/>
    <w:rsid w:val="00EA5F79"/>
    <w:rsid w:val="00EE58BF"/>
    <w:rsid w:val="00EF2520"/>
    <w:rsid w:val="00F30156"/>
    <w:rsid w:val="00F63B04"/>
    <w:rsid w:val="00FC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E24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F79"/>
    <w:pPr>
      <w:keepNext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76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7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76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0A76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FC10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A764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FC10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C10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10">
    <w:name w:val="Заголовок 1 Знак"/>
    <w:basedOn w:val="a0"/>
    <w:link w:val="1"/>
    <w:rsid w:val="00FC10BD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FC10BD"/>
    <w:rPr>
      <w:rFonts w:ascii="Arial" w:hAnsi="Arial" w:cs="Arial"/>
      <w:sz w:val="22"/>
      <w:szCs w:val="22"/>
    </w:rPr>
  </w:style>
  <w:style w:type="paragraph" w:styleId="31">
    <w:name w:val="Body Text 3"/>
    <w:basedOn w:val="a"/>
    <w:link w:val="32"/>
    <w:rsid w:val="00FC10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C10BD"/>
    <w:rPr>
      <w:sz w:val="16"/>
      <w:szCs w:val="16"/>
    </w:rPr>
  </w:style>
  <w:style w:type="paragraph" w:styleId="a3">
    <w:name w:val="Body Text Indent"/>
    <w:basedOn w:val="a"/>
    <w:link w:val="a4"/>
    <w:rsid w:val="000A76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A7642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A764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A76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76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A7642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0A7642"/>
    <w:rPr>
      <w:rFonts w:ascii="Calibri" w:hAnsi="Calibri"/>
      <w:i/>
      <w:iCs/>
      <w:sz w:val="24"/>
      <w:szCs w:val="24"/>
    </w:rPr>
  </w:style>
  <w:style w:type="paragraph" w:styleId="a5">
    <w:name w:val="Normal (Web)"/>
    <w:basedOn w:val="a"/>
    <w:rsid w:val="000A764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18"/>
      <w:szCs w:val="18"/>
    </w:rPr>
  </w:style>
  <w:style w:type="table" w:styleId="a6">
    <w:name w:val="Table Grid"/>
    <w:basedOn w:val="a1"/>
    <w:rsid w:val="000A7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0A76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7642"/>
    <w:rPr>
      <w:sz w:val="24"/>
      <w:szCs w:val="24"/>
    </w:rPr>
  </w:style>
  <w:style w:type="character" w:styleId="a9">
    <w:name w:val="page number"/>
    <w:basedOn w:val="a0"/>
    <w:rsid w:val="000A7642"/>
  </w:style>
  <w:style w:type="paragraph" w:styleId="aa">
    <w:name w:val="Plain Text"/>
    <w:basedOn w:val="a"/>
    <w:link w:val="ab"/>
    <w:rsid w:val="000A7642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A7642"/>
    <w:rPr>
      <w:rFonts w:ascii="Courier New" w:hAnsi="Courier New"/>
    </w:rPr>
  </w:style>
  <w:style w:type="paragraph" w:styleId="HTML">
    <w:name w:val="HTML Preformatted"/>
    <w:basedOn w:val="a"/>
    <w:link w:val="HTML0"/>
    <w:rsid w:val="000A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7642"/>
    <w:rPr>
      <w:rFonts w:ascii="Courier New" w:hAnsi="Courier New" w:cs="Courier New"/>
    </w:rPr>
  </w:style>
  <w:style w:type="paragraph" w:styleId="21">
    <w:name w:val="Body Text 2"/>
    <w:basedOn w:val="a"/>
    <w:link w:val="22"/>
    <w:rsid w:val="000A76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642"/>
    <w:rPr>
      <w:sz w:val="24"/>
      <w:szCs w:val="24"/>
    </w:rPr>
  </w:style>
  <w:style w:type="character" w:styleId="ac">
    <w:name w:val="Hyperlink"/>
    <w:basedOn w:val="a0"/>
    <w:uiPriority w:val="99"/>
    <w:rsid w:val="000A7642"/>
    <w:rPr>
      <w:color w:val="0000FF"/>
      <w:u w:val="single"/>
    </w:rPr>
  </w:style>
  <w:style w:type="paragraph" w:styleId="23">
    <w:name w:val="Body Text Indent 2"/>
    <w:basedOn w:val="a"/>
    <w:link w:val="24"/>
    <w:rsid w:val="000A76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A7642"/>
    <w:rPr>
      <w:sz w:val="24"/>
      <w:szCs w:val="24"/>
    </w:rPr>
  </w:style>
  <w:style w:type="paragraph" w:customStyle="1" w:styleId="jus">
    <w:name w:val="jus"/>
    <w:basedOn w:val="a"/>
    <w:rsid w:val="000A7642"/>
    <w:pPr>
      <w:spacing w:before="100" w:beforeAutospacing="1" w:after="100" w:afterAutospacing="1"/>
    </w:pPr>
  </w:style>
  <w:style w:type="character" w:customStyle="1" w:styleId="sz12">
    <w:name w:val="sz12"/>
    <w:basedOn w:val="a0"/>
    <w:rsid w:val="000A7642"/>
  </w:style>
  <w:style w:type="character" w:customStyle="1" w:styleId="f10f10">
    <w:name w:val="f10 f10"/>
    <w:basedOn w:val="a0"/>
    <w:rsid w:val="000A7642"/>
  </w:style>
  <w:style w:type="paragraph" w:styleId="33">
    <w:name w:val="Body Text Indent 3"/>
    <w:basedOn w:val="a"/>
    <w:link w:val="34"/>
    <w:rsid w:val="000A76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A7642"/>
    <w:rPr>
      <w:sz w:val="16"/>
      <w:szCs w:val="16"/>
    </w:rPr>
  </w:style>
  <w:style w:type="paragraph" w:styleId="ad">
    <w:name w:val="Block Text"/>
    <w:basedOn w:val="a"/>
    <w:rsid w:val="000A7642"/>
    <w:pPr>
      <w:spacing w:line="360" w:lineRule="auto"/>
      <w:ind w:left="-142" w:right="-386" w:firstLine="142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0A7642"/>
    <w:pPr>
      <w:spacing w:after="120"/>
    </w:pPr>
  </w:style>
  <w:style w:type="character" w:customStyle="1" w:styleId="af">
    <w:name w:val="Основной текст Знак"/>
    <w:basedOn w:val="a0"/>
    <w:link w:val="ae"/>
    <w:rsid w:val="000A7642"/>
    <w:rPr>
      <w:sz w:val="24"/>
      <w:szCs w:val="24"/>
    </w:rPr>
  </w:style>
  <w:style w:type="paragraph" w:styleId="af0">
    <w:name w:val="header"/>
    <w:basedOn w:val="a"/>
    <w:link w:val="af1"/>
    <w:rsid w:val="000A76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A7642"/>
    <w:rPr>
      <w:sz w:val="24"/>
      <w:szCs w:val="24"/>
    </w:rPr>
  </w:style>
  <w:style w:type="paragraph" w:customStyle="1" w:styleId="af2">
    <w:name w:val="Содержимое таблицы"/>
    <w:basedOn w:val="a"/>
    <w:rsid w:val="000A7642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3">
    <w:name w:val="List Paragraph"/>
    <w:basedOn w:val="a"/>
    <w:qFormat/>
    <w:rsid w:val="000A7642"/>
    <w:pPr>
      <w:suppressAutoHyphens/>
      <w:spacing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styleId="af4">
    <w:name w:val="annotation reference"/>
    <w:basedOn w:val="a0"/>
    <w:rsid w:val="000A7642"/>
    <w:rPr>
      <w:sz w:val="16"/>
      <w:szCs w:val="16"/>
    </w:rPr>
  </w:style>
  <w:style w:type="character" w:customStyle="1" w:styleId="apple-converted-space">
    <w:name w:val="apple-converted-space"/>
    <w:basedOn w:val="a0"/>
    <w:rsid w:val="000A7642"/>
  </w:style>
  <w:style w:type="paragraph" w:customStyle="1" w:styleId="11">
    <w:name w:val="Стиль1"/>
    <w:basedOn w:val="4"/>
    <w:rsid w:val="000A7642"/>
    <w:pPr>
      <w:spacing w:after="120" w:line="360" w:lineRule="auto"/>
      <w:jc w:val="center"/>
    </w:pPr>
    <w:rPr>
      <w:rFonts w:ascii="Georgia" w:hAnsi="Georgia"/>
      <w:i/>
    </w:rPr>
  </w:style>
  <w:style w:type="paragraph" w:styleId="af5">
    <w:name w:val="Title"/>
    <w:basedOn w:val="a"/>
    <w:link w:val="af6"/>
    <w:autoRedefine/>
    <w:qFormat/>
    <w:rsid w:val="000A7642"/>
    <w:pPr>
      <w:keepNext/>
      <w:spacing w:before="120"/>
      <w:jc w:val="center"/>
    </w:pPr>
    <w:rPr>
      <w:bCs/>
      <w:iCs/>
      <w:spacing w:val="-6"/>
      <w:sz w:val="22"/>
      <w:szCs w:val="22"/>
    </w:rPr>
  </w:style>
  <w:style w:type="character" w:customStyle="1" w:styleId="af6">
    <w:name w:val="Название Знак"/>
    <w:basedOn w:val="a0"/>
    <w:link w:val="af5"/>
    <w:rsid w:val="000A7642"/>
    <w:rPr>
      <w:bCs/>
      <w:iCs/>
      <w:spacing w:val="-6"/>
      <w:sz w:val="22"/>
      <w:szCs w:val="22"/>
    </w:rPr>
  </w:style>
  <w:style w:type="character" w:styleId="af7">
    <w:name w:val="FollowedHyperlink"/>
    <w:basedOn w:val="a0"/>
    <w:rsid w:val="000A7642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rsid w:val="000A7642"/>
    <w:pPr>
      <w:spacing w:before="120" w:after="120"/>
    </w:pPr>
    <w:rPr>
      <w:b/>
      <w:bCs/>
      <w:caps/>
    </w:rPr>
  </w:style>
  <w:style w:type="paragraph" w:styleId="25">
    <w:name w:val="toc 2"/>
    <w:basedOn w:val="a"/>
    <w:next w:val="a"/>
    <w:autoRedefine/>
    <w:uiPriority w:val="39"/>
    <w:rsid w:val="000A7642"/>
    <w:pPr>
      <w:ind w:left="240"/>
    </w:pPr>
    <w:rPr>
      <w:smallCaps/>
    </w:rPr>
  </w:style>
  <w:style w:type="paragraph" w:styleId="af8">
    <w:name w:val="footnote text"/>
    <w:aliases w:val="single space,FOOTNOTES,fn,footnote text,ADB,pod carou,ft,Footnote Text Char,ADB Char,fn Char"/>
    <w:basedOn w:val="a"/>
    <w:link w:val="af9"/>
    <w:rsid w:val="000A7642"/>
    <w:rPr>
      <w:sz w:val="20"/>
      <w:szCs w:val="20"/>
    </w:rPr>
  </w:style>
  <w:style w:type="character" w:customStyle="1" w:styleId="af9">
    <w:name w:val="Текст сноски Знак"/>
    <w:aliases w:val="single space Знак,FOOTNOTES Знак,fn Знак,footnote text Знак,ADB Знак,pod carou Знак,ft Знак,Footnote Text Char Знак,ADB Char Знак,fn Char Знак"/>
    <w:basedOn w:val="a0"/>
    <w:link w:val="af8"/>
    <w:rsid w:val="000A7642"/>
  </w:style>
  <w:style w:type="character" w:styleId="afa">
    <w:name w:val="footnote reference"/>
    <w:basedOn w:val="a0"/>
    <w:rsid w:val="000A7642"/>
    <w:rPr>
      <w:vertAlign w:val="superscript"/>
    </w:rPr>
  </w:style>
  <w:style w:type="paragraph" w:styleId="35">
    <w:name w:val="toc 3"/>
    <w:basedOn w:val="a"/>
    <w:next w:val="a"/>
    <w:autoRedefine/>
    <w:rsid w:val="000A7642"/>
    <w:pPr>
      <w:ind w:left="480"/>
    </w:pPr>
  </w:style>
  <w:style w:type="paragraph" w:customStyle="1" w:styleId="xl24">
    <w:name w:val="xl24"/>
    <w:basedOn w:val="a"/>
    <w:rsid w:val="000A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b/>
      <w:bCs/>
      <w:sz w:val="22"/>
      <w:szCs w:val="22"/>
    </w:rPr>
  </w:style>
  <w:style w:type="paragraph" w:customStyle="1" w:styleId="xl25">
    <w:name w:val="xl25"/>
    <w:basedOn w:val="a"/>
    <w:rsid w:val="000A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0A76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7">
    <w:name w:val="xl27"/>
    <w:basedOn w:val="a"/>
    <w:rsid w:val="000A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0A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">
    <w:name w:val="xl29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">
    <w:name w:val="xl30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b/>
      <w:bCs/>
      <w:sz w:val="22"/>
      <w:szCs w:val="22"/>
    </w:rPr>
  </w:style>
  <w:style w:type="paragraph" w:customStyle="1" w:styleId="xl31">
    <w:name w:val="xl31"/>
    <w:basedOn w:val="a"/>
    <w:rsid w:val="000A7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6"/>
      <w:szCs w:val="26"/>
    </w:rPr>
  </w:style>
  <w:style w:type="paragraph" w:customStyle="1" w:styleId="xl32">
    <w:name w:val="xl32"/>
    <w:basedOn w:val="a"/>
    <w:rsid w:val="000A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6"/>
      <w:szCs w:val="26"/>
    </w:rPr>
  </w:style>
  <w:style w:type="paragraph" w:styleId="71">
    <w:name w:val="toc 7"/>
    <w:basedOn w:val="a"/>
    <w:next w:val="a"/>
    <w:autoRedefine/>
    <w:rsid w:val="000A7642"/>
    <w:pPr>
      <w:ind w:left="1440"/>
    </w:pPr>
  </w:style>
  <w:style w:type="paragraph" w:styleId="afb">
    <w:name w:val="caption"/>
    <w:basedOn w:val="a"/>
    <w:next w:val="a"/>
    <w:qFormat/>
    <w:rsid w:val="000A7642"/>
    <w:pPr>
      <w:spacing w:before="120" w:after="120"/>
    </w:pPr>
    <w:rPr>
      <w:b/>
      <w:bCs/>
      <w:sz w:val="20"/>
      <w:szCs w:val="20"/>
    </w:rPr>
  </w:style>
  <w:style w:type="paragraph" w:styleId="41">
    <w:name w:val="toc 4"/>
    <w:basedOn w:val="a"/>
    <w:next w:val="a"/>
    <w:autoRedefine/>
    <w:rsid w:val="000A7642"/>
    <w:pPr>
      <w:ind w:left="720"/>
    </w:pPr>
    <w:rPr>
      <w:szCs w:val="21"/>
    </w:rPr>
  </w:style>
  <w:style w:type="paragraph" w:styleId="51">
    <w:name w:val="toc 5"/>
    <w:basedOn w:val="a"/>
    <w:next w:val="a"/>
    <w:autoRedefine/>
    <w:rsid w:val="000A7642"/>
    <w:pPr>
      <w:ind w:left="960"/>
    </w:pPr>
    <w:rPr>
      <w:szCs w:val="21"/>
    </w:rPr>
  </w:style>
  <w:style w:type="paragraph" w:styleId="61">
    <w:name w:val="toc 6"/>
    <w:basedOn w:val="a"/>
    <w:next w:val="a"/>
    <w:autoRedefine/>
    <w:rsid w:val="000A7642"/>
    <w:pPr>
      <w:ind w:left="1200"/>
    </w:pPr>
    <w:rPr>
      <w:szCs w:val="21"/>
    </w:rPr>
  </w:style>
  <w:style w:type="paragraph" w:styleId="81">
    <w:name w:val="toc 8"/>
    <w:basedOn w:val="a"/>
    <w:next w:val="a"/>
    <w:autoRedefine/>
    <w:rsid w:val="000A7642"/>
    <w:pPr>
      <w:ind w:left="1680"/>
    </w:pPr>
    <w:rPr>
      <w:szCs w:val="21"/>
    </w:rPr>
  </w:style>
  <w:style w:type="paragraph" w:styleId="91">
    <w:name w:val="toc 9"/>
    <w:basedOn w:val="a"/>
    <w:next w:val="a"/>
    <w:autoRedefine/>
    <w:rsid w:val="000A7642"/>
    <w:pPr>
      <w:ind w:left="1920"/>
    </w:pPr>
    <w:rPr>
      <w:szCs w:val="21"/>
    </w:rPr>
  </w:style>
  <w:style w:type="character" w:customStyle="1" w:styleId="td">
    <w:name w:val="td"/>
    <w:basedOn w:val="a0"/>
    <w:rsid w:val="000A7642"/>
  </w:style>
  <w:style w:type="character" w:customStyle="1" w:styleId="20">
    <w:name w:val="Заголовок 2 Знак"/>
    <w:basedOn w:val="a0"/>
    <w:link w:val="2"/>
    <w:rsid w:val="000A7642"/>
    <w:rPr>
      <w:rFonts w:ascii="Arial" w:hAnsi="Arial" w:cs="Arial"/>
      <w:b/>
      <w:bCs/>
      <w:i/>
      <w:iCs/>
      <w:sz w:val="28"/>
      <w:szCs w:val="28"/>
    </w:rPr>
  </w:style>
  <w:style w:type="paragraph" w:styleId="afc">
    <w:name w:val="Document Map"/>
    <w:basedOn w:val="a"/>
    <w:link w:val="afd"/>
    <w:rsid w:val="000A7642"/>
    <w:pPr>
      <w:shd w:val="clear" w:color="auto" w:fill="000080"/>
    </w:pPr>
    <w:rPr>
      <w:rFonts w:ascii="Tahoma" w:hAnsi="Tahoma" w:cs="Tahoma"/>
    </w:rPr>
  </w:style>
  <w:style w:type="character" w:customStyle="1" w:styleId="afd">
    <w:name w:val="Схема документа Знак"/>
    <w:basedOn w:val="a0"/>
    <w:link w:val="afc"/>
    <w:rsid w:val="000A7642"/>
    <w:rPr>
      <w:rFonts w:ascii="Tahoma" w:hAnsi="Tahoma" w:cs="Tahoma"/>
      <w:sz w:val="24"/>
      <w:szCs w:val="24"/>
      <w:shd w:val="clear" w:color="auto" w:fill="000080"/>
    </w:rPr>
  </w:style>
  <w:style w:type="paragraph" w:customStyle="1" w:styleId="xl22">
    <w:name w:val="xl22"/>
    <w:basedOn w:val="a"/>
    <w:rsid w:val="000A7642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23">
    <w:name w:val="xl23"/>
    <w:basedOn w:val="a"/>
    <w:rsid w:val="000A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Обычный1"/>
    <w:rsid w:val="000A7642"/>
    <w:pPr>
      <w:widowControl w:val="0"/>
    </w:pPr>
    <w:rPr>
      <w:rFonts w:ascii="Arial" w:hAnsi="Arial"/>
      <w:b/>
      <w:snapToGrid w:val="0"/>
    </w:rPr>
  </w:style>
  <w:style w:type="paragraph" w:customStyle="1" w:styleId="1KGK9">
    <w:name w:val="1KG=K9"/>
    <w:rsid w:val="000A7642"/>
    <w:rPr>
      <w:rFonts w:ascii="MS Sans Serif" w:hAnsi="MS Sans Serif"/>
      <w:snapToGrid w:val="0"/>
      <w:sz w:val="24"/>
    </w:rPr>
  </w:style>
  <w:style w:type="paragraph" w:customStyle="1" w:styleId="14">
    <w:name w:val="Обычный 14"/>
    <w:basedOn w:val="a"/>
    <w:autoRedefine/>
    <w:rsid w:val="000A7642"/>
    <w:pPr>
      <w:jc w:val="both"/>
    </w:pPr>
    <w:rPr>
      <w:color w:val="434343"/>
      <w:sz w:val="28"/>
      <w:szCs w:val="28"/>
    </w:rPr>
  </w:style>
  <w:style w:type="paragraph" w:customStyle="1" w:styleId="consnormal">
    <w:name w:val="consnormal"/>
    <w:basedOn w:val="a"/>
    <w:rsid w:val="000A764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e">
    <w:name w:val="Strong"/>
    <w:basedOn w:val="a0"/>
    <w:qFormat/>
    <w:rsid w:val="000A7642"/>
    <w:rPr>
      <w:b/>
      <w:bCs/>
    </w:rPr>
  </w:style>
  <w:style w:type="character" w:customStyle="1" w:styleId="zag">
    <w:name w:val="zag"/>
    <w:basedOn w:val="a0"/>
    <w:rsid w:val="000A7642"/>
  </w:style>
  <w:style w:type="paragraph" w:styleId="aff">
    <w:name w:val="TOC Heading"/>
    <w:basedOn w:val="1"/>
    <w:next w:val="a"/>
    <w:qFormat/>
    <w:rsid w:val="000A764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ff0">
    <w:name w:val="Emphasis"/>
    <w:basedOn w:val="a0"/>
    <w:qFormat/>
    <w:rsid w:val="000A7642"/>
    <w:rPr>
      <w:i/>
      <w:iCs/>
    </w:rPr>
  </w:style>
  <w:style w:type="paragraph" w:customStyle="1" w:styleId="26">
    <w:name w:val="Обычный2"/>
    <w:rsid w:val="000A7642"/>
    <w:pPr>
      <w:widowControl w:val="0"/>
    </w:pPr>
    <w:rPr>
      <w:rFonts w:ascii="Arial" w:hAnsi="Arial"/>
      <w:b/>
      <w:snapToGrid w:val="0"/>
    </w:rPr>
  </w:style>
  <w:style w:type="paragraph" w:customStyle="1" w:styleId="36">
    <w:name w:val="Обычный3"/>
    <w:rsid w:val="000A7642"/>
    <w:rPr>
      <w:snapToGrid w:val="0"/>
    </w:rPr>
  </w:style>
  <w:style w:type="paragraph" w:styleId="aff1">
    <w:name w:val="Balloon Text"/>
    <w:basedOn w:val="a"/>
    <w:link w:val="aff2"/>
    <w:rsid w:val="000A764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0A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Кыргызской Республики</vt:lpstr>
    </vt:vector>
  </TitlesOfParts>
  <Company>MoBIL GROUP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Кыргызской Республики</dc:title>
  <dc:subject/>
  <dc:creator>Crimlab</dc:creator>
  <cp:keywords/>
  <dc:description/>
  <cp:lastModifiedBy>Даниил</cp:lastModifiedBy>
  <cp:revision>4</cp:revision>
  <dcterms:created xsi:type="dcterms:W3CDTF">2012-12-11T16:32:00Z</dcterms:created>
  <dcterms:modified xsi:type="dcterms:W3CDTF">2014-02-06T09:08:00Z</dcterms:modified>
</cp:coreProperties>
</file>